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FEE6F1" w14:textId="77777777" w:rsidR="001957E9" w:rsidRDefault="001957E9">
      <w:pPr>
        <w:keepNext/>
        <w:pBdr>
          <w:top w:val="nil"/>
          <w:left w:val="nil"/>
          <w:bottom w:val="nil"/>
          <w:right w:val="nil"/>
          <w:between w:val="nil"/>
        </w:pBdr>
        <w:spacing w:after="240" w:line="240" w:lineRule="auto"/>
        <w:rPr>
          <w:rFonts w:ascii="Arial" w:eastAsia="Arial" w:hAnsi="Arial" w:cs="Arial"/>
          <w:b/>
          <w:bCs/>
          <w:color w:val="000000"/>
          <w:sz w:val="36"/>
          <w:szCs w:val="36"/>
        </w:rPr>
      </w:pPr>
    </w:p>
    <w:p w14:paraId="3FEE7548" w14:textId="77777777" w:rsidR="001957E9" w:rsidRDefault="00661803">
      <w:pPr>
        <w:keepNext/>
        <w:pBdr>
          <w:top w:val="nil"/>
          <w:left w:val="nil"/>
          <w:bottom w:val="nil"/>
          <w:right w:val="nil"/>
          <w:between w:val="nil"/>
        </w:pBdr>
        <w:spacing w:after="240" w:line="240" w:lineRule="auto"/>
        <w:rPr>
          <w:rFonts w:ascii="Arial" w:eastAsia="Arial" w:hAnsi="Arial" w:cs="Arial"/>
          <w:b/>
          <w:bCs/>
          <w:color w:val="000000"/>
          <w:sz w:val="36"/>
          <w:szCs w:val="36"/>
        </w:rPr>
      </w:pPr>
      <w:r>
        <w:rPr>
          <w:rFonts w:ascii="Arial" w:eastAsia="Arial" w:hAnsi="Arial" w:cs="Arial"/>
          <w:b/>
          <w:bCs/>
          <w:color w:val="000000"/>
          <w:sz w:val="36"/>
          <w:szCs w:val="36"/>
        </w:rPr>
        <w:t>Order Schedule 14 (Service Levels)</w:t>
      </w:r>
    </w:p>
    <w:p w14:paraId="3A161ACE" w14:textId="77777777" w:rsidR="001957E9" w:rsidRDefault="00661803">
      <w:pPr>
        <w:numPr>
          <w:ilvl w:val="0"/>
          <w:numId w:val="1"/>
        </w:numPr>
        <w:pBdr>
          <w:top w:val="nil"/>
          <w:left w:val="nil"/>
          <w:bottom w:val="nil"/>
          <w:right w:val="nil"/>
          <w:between w:val="nil"/>
        </w:pBdr>
        <w:tabs>
          <w:tab w:val="left" w:pos="142"/>
        </w:tabs>
        <w:spacing w:before="240" w:after="120" w:line="240" w:lineRule="auto"/>
        <w:rPr>
          <w:rFonts w:ascii="Arial" w:eastAsia="Arial" w:hAnsi="Arial" w:cs="Arial"/>
          <w:b/>
          <w:bCs/>
          <w:color w:val="000000"/>
          <w:sz w:val="24"/>
          <w:szCs w:val="24"/>
        </w:rPr>
      </w:pPr>
      <w:r>
        <w:rPr>
          <w:rFonts w:ascii="Arial" w:eastAsia="Arial" w:hAnsi="Arial" w:cs="Arial"/>
          <w:b/>
          <w:bCs/>
          <w:color w:val="000000"/>
          <w:sz w:val="24"/>
          <w:szCs w:val="24"/>
        </w:rPr>
        <w:t>Definitions</w:t>
      </w:r>
    </w:p>
    <w:p w14:paraId="7D0F2DE5" w14:textId="77777777" w:rsidR="001957E9" w:rsidRDefault="00661803">
      <w:pPr>
        <w:numPr>
          <w:ilvl w:val="1"/>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In this Schedule, the following words shall have the following meanings and they shall supplement Joint Schedule 1 (Definitions):</w:t>
      </w:r>
    </w:p>
    <w:p w14:paraId="4A609AF5" w14:textId="77777777" w:rsidR="001957E9" w:rsidRDefault="001957E9">
      <w:pPr>
        <w:widowControl w:val="0"/>
        <w:pBdr>
          <w:top w:val="nil"/>
          <w:left w:val="nil"/>
          <w:bottom w:val="nil"/>
          <w:right w:val="nil"/>
          <w:between w:val="nil"/>
        </w:pBdr>
        <w:spacing w:after="0"/>
        <w:rPr>
          <w:rFonts w:ascii="Arial" w:eastAsia="Arial" w:hAnsi="Arial" w:cs="Arial"/>
          <w:color w:val="000000"/>
          <w:sz w:val="24"/>
          <w:szCs w:val="24"/>
        </w:rPr>
      </w:pPr>
    </w:p>
    <w:tbl>
      <w:tblPr>
        <w:tblStyle w:val="a5"/>
        <w:tblW w:w="9026" w:type="dxa"/>
        <w:tblInd w:w="959" w:type="dxa"/>
        <w:tblLayout w:type="fixed"/>
        <w:tblLook w:val="0400" w:firstRow="0" w:lastRow="0" w:firstColumn="0" w:lastColumn="0" w:noHBand="0" w:noVBand="1"/>
      </w:tblPr>
      <w:tblGrid>
        <w:gridCol w:w="4513"/>
        <w:gridCol w:w="4513"/>
      </w:tblGrid>
      <w:tr w:rsidR="001957E9" w14:paraId="434C57B2" w14:textId="77777777">
        <w:tc>
          <w:tcPr>
            <w:tcW w:w="4513" w:type="dxa"/>
            <w:shd w:val="clear" w:color="auto" w:fill="auto"/>
          </w:tcPr>
          <w:p w14:paraId="77259114" w14:textId="77777777" w:rsidR="001957E9" w:rsidRDefault="00661803">
            <w:pPr>
              <w:pBdr>
                <w:top w:val="nil"/>
                <w:left w:val="nil"/>
                <w:bottom w:val="nil"/>
                <w:right w:val="nil"/>
                <w:between w:val="nil"/>
              </w:pBdr>
              <w:spacing w:after="120" w:line="240" w:lineRule="auto"/>
              <w:ind w:left="-108"/>
              <w:rPr>
                <w:rFonts w:ascii="Arial" w:eastAsia="Arial" w:hAnsi="Arial" w:cs="Arial"/>
                <w:b/>
                <w:bCs/>
                <w:color w:val="000000"/>
                <w:sz w:val="24"/>
                <w:szCs w:val="24"/>
              </w:rPr>
            </w:pPr>
            <w:r>
              <w:rPr>
                <w:rFonts w:ascii="Arial" w:eastAsia="Arial" w:hAnsi="Arial" w:cs="Arial"/>
                <w:b/>
                <w:bCs/>
                <w:color w:val="000000"/>
                <w:sz w:val="24"/>
                <w:szCs w:val="24"/>
              </w:rPr>
              <w:t>"Service Credits"</w:t>
            </w:r>
          </w:p>
        </w:tc>
        <w:tc>
          <w:tcPr>
            <w:tcW w:w="4513" w:type="dxa"/>
            <w:shd w:val="clear" w:color="auto" w:fill="auto"/>
          </w:tcPr>
          <w:p w14:paraId="773B9191" w14:textId="77777777" w:rsidR="001957E9" w:rsidRDefault="00661803">
            <w:pPr>
              <w:numPr>
                <w:ilvl w:val="0"/>
                <w:numId w:val="2"/>
              </w:numPr>
              <w:pBdr>
                <w:top w:val="nil"/>
                <w:left w:val="nil"/>
                <w:bottom w:val="nil"/>
                <w:right w:val="nil"/>
                <w:between w:val="nil"/>
              </w:pBdr>
              <w:tabs>
                <w:tab w:val="left" w:pos="-9"/>
                <w:tab w:val="left" w:pos="-179"/>
              </w:tabs>
              <w:spacing w:after="120" w:line="240" w:lineRule="auto"/>
              <w:rPr>
                <w:rFonts w:ascii="Arial" w:eastAsia="Arial" w:hAnsi="Arial" w:cs="Arial"/>
                <w:color w:val="000000"/>
                <w:sz w:val="24"/>
                <w:szCs w:val="24"/>
              </w:rPr>
            </w:pPr>
            <w:r>
              <w:rPr>
                <w:rFonts w:ascii="Arial" w:eastAsia="Arial" w:hAnsi="Arial" w:cs="Arial"/>
                <w:color w:val="000000"/>
                <w:sz w:val="24"/>
                <w:szCs w:val="24"/>
              </w:rPr>
              <w:t>any service credits specified in the Annex to Part A of this Schedule being payable by the Supplier to the Buyer in respect of any failure by the Supplier to meet one or more Service Levels;</w:t>
            </w:r>
          </w:p>
        </w:tc>
      </w:tr>
      <w:tr w:rsidR="001957E9" w14:paraId="2828C917" w14:textId="77777777">
        <w:trPr>
          <w:trHeight w:val="359"/>
        </w:trPr>
        <w:tc>
          <w:tcPr>
            <w:tcW w:w="4513" w:type="dxa"/>
            <w:shd w:val="clear" w:color="auto" w:fill="auto"/>
          </w:tcPr>
          <w:p w14:paraId="62CD106B" w14:textId="77777777" w:rsidR="001957E9" w:rsidRDefault="00661803">
            <w:pPr>
              <w:pBdr>
                <w:top w:val="nil"/>
                <w:left w:val="nil"/>
                <w:bottom w:val="nil"/>
                <w:right w:val="nil"/>
                <w:between w:val="nil"/>
              </w:pBdr>
              <w:spacing w:after="120" w:line="240" w:lineRule="auto"/>
              <w:ind w:left="-108"/>
              <w:rPr>
                <w:rFonts w:ascii="Arial" w:eastAsia="Arial" w:hAnsi="Arial" w:cs="Arial"/>
                <w:b/>
                <w:bCs/>
                <w:color w:val="000000"/>
                <w:sz w:val="24"/>
                <w:szCs w:val="24"/>
              </w:rPr>
            </w:pPr>
            <w:r>
              <w:rPr>
                <w:rFonts w:ascii="Arial" w:eastAsia="Arial" w:hAnsi="Arial" w:cs="Arial"/>
                <w:b/>
                <w:bCs/>
                <w:color w:val="000000"/>
                <w:sz w:val="24"/>
                <w:szCs w:val="24"/>
              </w:rPr>
              <w:t>"Service Credit Cap"</w:t>
            </w:r>
          </w:p>
        </w:tc>
        <w:tc>
          <w:tcPr>
            <w:tcW w:w="4513" w:type="dxa"/>
            <w:shd w:val="clear" w:color="auto" w:fill="auto"/>
          </w:tcPr>
          <w:p w14:paraId="6FFBC105" w14:textId="77777777" w:rsidR="001957E9" w:rsidRDefault="00661803">
            <w:pPr>
              <w:numPr>
                <w:ilvl w:val="0"/>
                <w:numId w:val="2"/>
              </w:numPr>
              <w:pBdr>
                <w:top w:val="nil"/>
                <w:left w:val="nil"/>
                <w:bottom w:val="nil"/>
                <w:right w:val="nil"/>
                <w:between w:val="nil"/>
              </w:pBdr>
              <w:tabs>
                <w:tab w:val="left" w:pos="-9"/>
                <w:tab w:val="left" w:pos="-179"/>
              </w:tabs>
              <w:spacing w:after="120" w:line="240" w:lineRule="auto"/>
              <w:rPr>
                <w:rFonts w:ascii="Arial" w:eastAsia="Arial" w:hAnsi="Arial" w:cs="Arial"/>
                <w:color w:val="000000"/>
                <w:sz w:val="24"/>
                <w:szCs w:val="24"/>
              </w:rPr>
            </w:pPr>
            <w:r>
              <w:rPr>
                <w:rFonts w:ascii="Arial" w:eastAsia="Arial" w:hAnsi="Arial" w:cs="Arial"/>
                <w:color w:val="000000"/>
                <w:sz w:val="24"/>
                <w:szCs w:val="24"/>
              </w:rPr>
              <w:t>has the meaning given to it in the Order Form;</w:t>
            </w:r>
          </w:p>
        </w:tc>
      </w:tr>
      <w:tr w:rsidR="001957E9" w14:paraId="73BF88A6" w14:textId="77777777">
        <w:tc>
          <w:tcPr>
            <w:tcW w:w="4513" w:type="dxa"/>
            <w:shd w:val="clear" w:color="auto" w:fill="auto"/>
          </w:tcPr>
          <w:p w14:paraId="3FB73CF7" w14:textId="77777777" w:rsidR="001957E9" w:rsidRDefault="00661803">
            <w:pPr>
              <w:pBdr>
                <w:top w:val="nil"/>
                <w:left w:val="nil"/>
                <w:bottom w:val="nil"/>
                <w:right w:val="nil"/>
                <w:between w:val="nil"/>
              </w:pBdr>
              <w:spacing w:after="120" w:line="240" w:lineRule="auto"/>
              <w:ind w:left="-108"/>
              <w:rPr>
                <w:rFonts w:ascii="Arial" w:eastAsia="Arial" w:hAnsi="Arial" w:cs="Arial"/>
                <w:b/>
                <w:bCs/>
                <w:color w:val="000000"/>
                <w:sz w:val="24"/>
                <w:szCs w:val="24"/>
              </w:rPr>
            </w:pPr>
            <w:r>
              <w:rPr>
                <w:rFonts w:ascii="Arial" w:eastAsia="Arial" w:hAnsi="Arial" w:cs="Arial"/>
                <w:b/>
                <w:bCs/>
                <w:color w:val="000000"/>
                <w:sz w:val="24"/>
                <w:szCs w:val="24"/>
              </w:rPr>
              <w:t>"Service Level Failure"</w:t>
            </w:r>
          </w:p>
        </w:tc>
        <w:tc>
          <w:tcPr>
            <w:tcW w:w="4513" w:type="dxa"/>
            <w:shd w:val="clear" w:color="auto" w:fill="auto"/>
          </w:tcPr>
          <w:p w14:paraId="73AA9FC0" w14:textId="77777777" w:rsidR="001957E9" w:rsidRDefault="00661803">
            <w:pPr>
              <w:numPr>
                <w:ilvl w:val="0"/>
                <w:numId w:val="2"/>
              </w:numPr>
              <w:pBdr>
                <w:top w:val="nil"/>
                <w:left w:val="nil"/>
                <w:bottom w:val="nil"/>
                <w:right w:val="nil"/>
                <w:between w:val="nil"/>
              </w:pBdr>
              <w:tabs>
                <w:tab w:val="left" w:pos="-9"/>
                <w:tab w:val="left" w:pos="-179"/>
              </w:tabs>
              <w:spacing w:after="120" w:line="240" w:lineRule="auto"/>
              <w:rPr>
                <w:rFonts w:ascii="Arial" w:eastAsia="Arial" w:hAnsi="Arial" w:cs="Arial"/>
                <w:color w:val="000000"/>
                <w:sz w:val="24"/>
                <w:szCs w:val="24"/>
              </w:rPr>
            </w:pPr>
            <w:r>
              <w:rPr>
                <w:rFonts w:ascii="Arial" w:eastAsia="Arial" w:hAnsi="Arial" w:cs="Arial"/>
                <w:color w:val="000000"/>
                <w:sz w:val="24"/>
                <w:szCs w:val="24"/>
              </w:rPr>
              <w:t>means a failure to meet the Service Level Performance Measure in respect of a Service Level;</w:t>
            </w:r>
          </w:p>
        </w:tc>
      </w:tr>
      <w:tr w:rsidR="001957E9" w14:paraId="6E1D9150" w14:textId="77777777">
        <w:tc>
          <w:tcPr>
            <w:tcW w:w="4513" w:type="dxa"/>
            <w:shd w:val="clear" w:color="auto" w:fill="auto"/>
          </w:tcPr>
          <w:p w14:paraId="15EA4AE8" w14:textId="77777777" w:rsidR="001957E9" w:rsidRDefault="00661803">
            <w:pPr>
              <w:pBdr>
                <w:top w:val="nil"/>
                <w:left w:val="nil"/>
                <w:bottom w:val="nil"/>
                <w:right w:val="nil"/>
                <w:between w:val="nil"/>
              </w:pBdr>
              <w:spacing w:after="120" w:line="240" w:lineRule="auto"/>
              <w:ind w:left="-108"/>
              <w:rPr>
                <w:rFonts w:ascii="Arial" w:eastAsia="Arial" w:hAnsi="Arial" w:cs="Arial"/>
                <w:b/>
                <w:bCs/>
                <w:color w:val="000000"/>
                <w:sz w:val="24"/>
                <w:szCs w:val="24"/>
              </w:rPr>
            </w:pPr>
            <w:r>
              <w:rPr>
                <w:rFonts w:ascii="Arial" w:eastAsia="Arial" w:hAnsi="Arial" w:cs="Arial"/>
                <w:b/>
                <w:bCs/>
                <w:color w:val="000000"/>
                <w:sz w:val="24"/>
                <w:szCs w:val="24"/>
              </w:rPr>
              <w:t>"Service Level Performance Measure"</w:t>
            </w:r>
          </w:p>
        </w:tc>
        <w:tc>
          <w:tcPr>
            <w:tcW w:w="4513" w:type="dxa"/>
            <w:shd w:val="clear" w:color="auto" w:fill="auto"/>
          </w:tcPr>
          <w:p w14:paraId="584870D5" w14:textId="77777777" w:rsidR="001957E9" w:rsidRDefault="00661803">
            <w:pPr>
              <w:numPr>
                <w:ilvl w:val="0"/>
                <w:numId w:val="2"/>
              </w:numPr>
              <w:pBdr>
                <w:top w:val="nil"/>
                <w:left w:val="nil"/>
                <w:bottom w:val="nil"/>
                <w:right w:val="nil"/>
                <w:between w:val="nil"/>
              </w:pBdr>
              <w:tabs>
                <w:tab w:val="left" w:pos="-9"/>
                <w:tab w:val="left" w:pos="-179"/>
              </w:tabs>
              <w:spacing w:after="120" w:line="240" w:lineRule="auto"/>
              <w:rPr>
                <w:rFonts w:ascii="Arial" w:eastAsia="Arial" w:hAnsi="Arial" w:cs="Arial"/>
                <w:color w:val="000000"/>
                <w:sz w:val="24"/>
                <w:szCs w:val="24"/>
              </w:rPr>
            </w:pPr>
            <w:r>
              <w:rPr>
                <w:rFonts w:ascii="Arial" w:eastAsia="Arial" w:hAnsi="Arial" w:cs="Arial"/>
                <w:color w:val="000000"/>
                <w:sz w:val="24"/>
                <w:szCs w:val="24"/>
              </w:rPr>
              <w:t>shall be as set out against the relevant Service Level in the Annex to Part A of this Schedule; and</w:t>
            </w:r>
          </w:p>
        </w:tc>
      </w:tr>
      <w:tr w:rsidR="001957E9" w14:paraId="1248A1AE" w14:textId="77777777">
        <w:tc>
          <w:tcPr>
            <w:tcW w:w="4513" w:type="dxa"/>
            <w:shd w:val="clear" w:color="auto" w:fill="auto"/>
          </w:tcPr>
          <w:p w14:paraId="7F5CA684" w14:textId="77777777" w:rsidR="001957E9" w:rsidRDefault="00661803">
            <w:pPr>
              <w:pBdr>
                <w:top w:val="nil"/>
                <w:left w:val="nil"/>
                <w:bottom w:val="nil"/>
                <w:right w:val="nil"/>
                <w:between w:val="nil"/>
              </w:pBdr>
              <w:spacing w:after="120" w:line="240" w:lineRule="auto"/>
              <w:ind w:left="-108"/>
              <w:rPr>
                <w:rFonts w:ascii="Arial" w:eastAsia="Arial" w:hAnsi="Arial" w:cs="Arial"/>
                <w:b/>
                <w:bCs/>
                <w:color w:val="000000"/>
                <w:sz w:val="24"/>
                <w:szCs w:val="24"/>
              </w:rPr>
            </w:pPr>
            <w:r>
              <w:rPr>
                <w:rFonts w:ascii="Arial" w:eastAsia="Arial" w:hAnsi="Arial" w:cs="Arial"/>
                <w:b/>
                <w:bCs/>
                <w:color w:val="000000"/>
                <w:sz w:val="24"/>
                <w:szCs w:val="24"/>
              </w:rPr>
              <w:t>"Service Level Threshold"</w:t>
            </w:r>
          </w:p>
        </w:tc>
        <w:tc>
          <w:tcPr>
            <w:tcW w:w="4513" w:type="dxa"/>
            <w:shd w:val="clear" w:color="auto" w:fill="auto"/>
          </w:tcPr>
          <w:p w14:paraId="206D0AEB" w14:textId="77777777" w:rsidR="001957E9" w:rsidRDefault="00661803">
            <w:pPr>
              <w:numPr>
                <w:ilvl w:val="0"/>
                <w:numId w:val="2"/>
              </w:numPr>
              <w:pBdr>
                <w:top w:val="nil"/>
                <w:left w:val="nil"/>
                <w:bottom w:val="nil"/>
                <w:right w:val="nil"/>
                <w:between w:val="nil"/>
              </w:pBdr>
              <w:tabs>
                <w:tab w:val="left" w:pos="-9"/>
                <w:tab w:val="left" w:pos="-179"/>
              </w:tabs>
              <w:spacing w:after="120" w:line="240" w:lineRule="auto"/>
              <w:rPr>
                <w:rFonts w:ascii="Arial" w:eastAsia="Arial" w:hAnsi="Arial" w:cs="Arial"/>
                <w:color w:val="000000"/>
                <w:sz w:val="24"/>
                <w:szCs w:val="24"/>
              </w:rPr>
            </w:pPr>
            <w:r>
              <w:rPr>
                <w:rFonts w:ascii="Arial" w:eastAsia="Arial" w:hAnsi="Arial" w:cs="Arial"/>
                <w:color w:val="000000"/>
                <w:sz w:val="24"/>
                <w:szCs w:val="24"/>
              </w:rPr>
              <w:t>shall be as set out against the relevant Service Level in the Annex to Part A of this Schedule.</w:t>
            </w:r>
          </w:p>
        </w:tc>
      </w:tr>
    </w:tbl>
    <w:p w14:paraId="076F4E8E" w14:textId="77777777" w:rsidR="001957E9" w:rsidRDefault="00661803">
      <w:pPr>
        <w:numPr>
          <w:ilvl w:val="0"/>
          <w:numId w:val="1"/>
        </w:numPr>
        <w:pBdr>
          <w:top w:val="nil"/>
          <w:left w:val="nil"/>
          <w:bottom w:val="nil"/>
          <w:right w:val="nil"/>
          <w:between w:val="nil"/>
        </w:pBdr>
        <w:tabs>
          <w:tab w:val="left" w:pos="142"/>
        </w:tabs>
        <w:spacing w:before="240" w:after="120" w:line="240" w:lineRule="auto"/>
        <w:rPr>
          <w:rFonts w:ascii="Arial" w:eastAsia="Arial" w:hAnsi="Arial" w:cs="Arial"/>
          <w:b/>
          <w:bCs/>
          <w:smallCaps/>
          <w:color w:val="000000"/>
          <w:sz w:val="24"/>
          <w:szCs w:val="24"/>
        </w:rPr>
      </w:pPr>
      <w:r>
        <w:rPr>
          <w:rFonts w:ascii="Arial" w:eastAsia="Arial" w:hAnsi="Arial" w:cs="Arial"/>
          <w:b/>
          <w:bCs/>
          <w:color w:val="000000"/>
          <w:sz w:val="24"/>
          <w:szCs w:val="24"/>
        </w:rPr>
        <w:t>What happens if you don’t meet the Service Levels</w:t>
      </w:r>
    </w:p>
    <w:p w14:paraId="542555DB" w14:textId="77777777" w:rsidR="001957E9" w:rsidRDefault="00661803">
      <w:pPr>
        <w:numPr>
          <w:ilvl w:val="1"/>
          <w:numId w:val="1"/>
        </w:numPr>
        <w:pBdr>
          <w:top w:val="nil"/>
          <w:left w:val="nil"/>
          <w:bottom w:val="nil"/>
          <w:right w:val="nil"/>
          <w:between w:val="nil"/>
        </w:pBdr>
        <w:spacing w:before="120" w:after="120" w:line="240" w:lineRule="auto"/>
        <w:rPr>
          <w:rFonts w:ascii="Arial" w:eastAsia="Arial" w:hAnsi="Arial" w:cs="Arial"/>
          <w:b/>
          <w:bCs/>
          <w:color w:val="000000"/>
          <w:sz w:val="24"/>
          <w:szCs w:val="24"/>
        </w:rPr>
      </w:pPr>
      <w:r>
        <w:rPr>
          <w:rFonts w:ascii="Arial" w:eastAsia="Arial" w:hAnsi="Arial" w:cs="Arial"/>
          <w:color w:val="000000"/>
          <w:sz w:val="24"/>
          <w:szCs w:val="24"/>
        </w:rPr>
        <w:t>The Supplier shall at all times provide the Deliverables to meet or exceed the Service Level Performance Measure for each Service Level.</w:t>
      </w:r>
    </w:p>
    <w:p w14:paraId="375B9C35" w14:textId="77777777" w:rsidR="001957E9" w:rsidRDefault="00661803">
      <w:pPr>
        <w:numPr>
          <w:ilvl w:val="1"/>
          <w:numId w:val="1"/>
        </w:numPr>
        <w:pBdr>
          <w:top w:val="nil"/>
          <w:left w:val="nil"/>
          <w:bottom w:val="nil"/>
          <w:right w:val="nil"/>
          <w:between w:val="nil"/>
        </w:pBdr>
        <w:spacing w:before="120" w:after="120" w:line="240" w:lineRule="auto"/>
        <w:rPr>
          <w:rFonts w:ascii="Arial" w:eastAsia="Arial" w:hAnsi="Arial" w:cs="Arial"/>
          <w:b/>
          <w:bCs/>
          <w:color w:val="000000"/>
          <w:sz w:val="24"/>
          <w:szCs w:val="24"/>
        </w:rPr>
      </w:pPr>
      <w:r>
        <w:rPr>
          <w:rFonts w:ascii="Arial" w:eastAsia="Arial" w:hAnsi="Arial" w:cs="Arial"/>
          <w:color w:val="000000"/>
          <w:sz w:val="24"/>
          <w:szCs w:val="24"/>
        </w:rPr>
        <w:t>The Supplier acknowledges that any Service Level Failure shall entitl</w:t>
      </w:r>
      <w:r>
        <w:rPr>
          <w:rFonts w:ascii="Arial" w:eastAsia="Arial" w:hAnsi="Arial" w:cs="Arial"/>
          <w:color w:val="000000"/>
          <w:sz w:val="24"/>
          <w:szCs w:val="24"/>
        </w:rPr>
        <w:t>e the Buyer to the rights set out in Part A of this Schedule including the right to any Service Credits and that any Service Credit is a price adjustment and not an estimate of the Loss that may be suffered by the Buyer as a result of the Supplier’s failur</w:t>
      </w:r>
      <w:r>
        <w:rPr>
          <w:rFonts w:ascii="Arial" w:eastAsia="Arial" w:hAnsi="Arial" w:cs="Arial"/>
          <w:color w:val="000000"/>
          <w:sz w:val="24"/>
          <w:szCs w:val="24"/>
        </w:rPr>
        <w:t>e to meet any Service Level Performance Measure.</w:t>
      </w:r>
    </w:p>
    <w:p w14:paraId="50847B70" w14:textId="77777777" w:rsidR="001957E9" w:rsidRDefault="00661803">
      <w:pPr>
        <w:numPr>
          <w:ilvl w:val="1"/>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 Supplier shall send Performance Monitoring Reports to the Buyer detailing the level of service which was achieved in accordance with the provisions of Part B (Performance Monitoring) of this Schedule.</w:t>
      </w:r>
    </w:p>
    <w:p w14:paraId="05805DE5" w14:textId="77777777" w:rsidR="001957E9" w:rsidRDefault="00661803">
      <w:pPr>
        <w:numPr>
          <w:ilvl w:val="1"/>
          <w:numId w:val="1"/>
        </w:numPr>
        <w:pBdr>
          <w:top w:val="nil"/>
          <w:left w:val="nil"/>
          <w:bottom w:val="nil"/>
          <w:right w:val="nil"/>
          <w:between w:val="nil"/>
        </w:pBdr>
        <w:spacing w:before="120" w:after="120" w:line="240" w:lineRule="auto"/>
        <w:rPr>
          <w:rFonts w:ascii="Arial" w:eastAsia="Arial" w:hAnsi="Arial" w:cs="Arial"/>
          <w:b/>
          <w:bCs/>
          <w:color w:val="000000"/>
          <w:sz w:val="24"/>
          <w:szCs w:val="24"/>
        </w:rPr>
      </w:pPr>
      <w:bookmarkStart w:id="0" w:name="_heading=h.gjdgxs" w:colFirst="0" w:colLast="0"/>
      <w:bookmarkEnd w:id="0"/>
      <w:r>
        <w:rPr>
          <w:rFonts w:ascii="Arial" w:eastAsia="Arial" w:hAnsi="Arial" w:cs="Arial"/>
          <w:color w:val="000000"/>
          <w:sz w:val="24"/>
          <w:szCs w:val="24"/>
        </w:rPr>
        <w:t>A Service Credit shall be the Buyer’s exclusive financial remedy for a Service Level Failure except where:</w:t>
      </w:r>
    </w:p>
    <w:p w14:paraId="289EC461" w14:textId="77777777" w:rsidR="001957E9" w:rsidRDefault="00661803">
      <w:pPr>
        <w:numPr>
          <w:ilvl w:val="2"/>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lastRenderedPageBreak/>
        <w:t>the Supplier has over the previous (twelve) 12 Month period exceeded the Service Credit Cap; and/or</w:t>
      </w:r>
    </w:p>
    <w:p w14:paraId="6DE07AD4" w14:textId="77777777" w:rsidR="001957E9" w:rsidRDefault="00661803">
      <w:pPr>
        <w:numPr>
          <w:ilvl w:val="2"/>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 Service Level Failure:</w:t>
      </w:r>
    </w:p>
    <w:p w14:paraId="57D4FCB1" w14:textId="77777777" w:rsidR="001957E9" w:rsidRDefault="00661803">
      <w:pPr>
        <w:numPr>
          <w:ilvl w:val="3"/>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exceeds the relevant Service Level Threshold;</w:t>
      </w:r>
    </w:p>
    <w:p w14:paraId="20EEFEE0" w14:textId="77777777" w:rsidR="001957E9" w:rsidRDefault="00661803">
      <w:pPr>
        <w:numPr>
          <w:ilvl w:val="3"/>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 xml:space="preserve">has arisen due to a Prohibited Act or wilful Default by the Supplier; </w:t>
      </w:r>
    </w:p>
    <w:p w14:paraId="0BB4926C" w14:textId="77777777" w:rsidR="001957E9" w:rsidRDefault="00661803">
      <w:pPr>
        <w:numPr>
          <w:ilvl w:val="3"/>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results in the corruption or loss of any Government Data; and/or</w:t>
      </w:r>
    </w:p>
    <w:p w14:paraId="2961F1CF" w14:textId="77777777" w:rsidR="001957E9" w:rsidRDefault="00661803">
      <w:pPr>
        <w:numPr>
          <w:ilvl w:val="3"/>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 xml:space="preserve">results in the Buyer being required to make a compensation payment to one </w:t>
      </w:r>
      <w:r>
        <w:rPr>
          <w:rFonts w:ascii="Arial" w:eastAsia="Arial" w:hAnsi="Arial" w:cs="Arial"/>
          <w:color w:val="000000"/>
          <w:sz w:val="24"/>
          <w:szCs w:val="24"/>
        </w:rPr>
        <w:t>or more third parties; and/or</w:t>
      </w:r>
    </w:p>
    <w:p w14:paraId="2D864AFF" w14:textId="77777777" w:rsidR="001957E9" w:rsidRDefault="00661803">
      <w:pPr>
        <w:numPr>
          <w:ilvl w:val="2"/>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 Buyer is otherwise entitled to or does terminate this Contract pursuant to Clause 10.4 (CCS and Buyer Termination Rights).</w:t>
      </w:r>
    </w:p>
    <w:p w14:paraId="13F7E657" w14:textId="77777777" w:rsidR="001957E9" w:rsidRDefault="00661803">
      <w:pPr>
        <w:numPr>
          <w:ilvl w:val="1"/>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 xml:space="preserve">Not more than once in each Contract Year, the Buyer may, on giving the Supplier at least three (3) </w:t>
      </w:r>
      <w:r>
        <w:rPr>
          <w:rFonts w:ascii="Arial" w:eastAsia="Arial" w:hAnsi="Arial" w:cs="Arial"/>
          <w:color w:val="000000"/>
          <w:sz w:val="24"/>
          <w:szCs w:val="24"/>
        </w:rPr>
        <w:t>Months’ notice, change the weighting of Service Level Performance Measure in respect of one or more Service Levels and the Supplier shall not be entitled to object to, or increase the Charges as a result of such changes, provided that:</w:t>
      </w:r>
    </w:p>
    <w:p w14:paraId="284C58F2" w14:textId="77777777" w:rsidR="001957E9" w:rsidRDefault="00661803">
      <w:pPr>
        <w:numPr>
          <w:ilvl w:val="2"/>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 xml:space="preserve">the total number of </w:t>
      </w:r>
      <w:r>
        <w:rPr>
          <w:rFonts w:ascii="Arial" w:eastAsia="Arial" w:hAnsi="Arial" w:cs="Arial"/>
          <w:color w:val="000000"/>
          <w:sz w:val="24"/>
          <w:szCs w:val="24"/>
        </w:rPr>
        <w:t xml:space="preserve">Service Levels for which the weighting is to be changed does not exceed the number applicable as at the Start Date; </w:t>
      </w:r>
    </w:p>
    <w:p w14:paraId="13FCFE61" w14:textId="77777777" w:rsidR="001957E9" w:rsidRDefault="00661803">
      <w:pPr>
        <w:numPr>
          <w:ilvl w:val="2"/>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 principal purpose of the change is to reflect changes in the Buyer's business requirements and/or priorities or to reflect changing ind</w:t>
      </w:r>
      <w:r>
        <w:rPr>
          <w:rFonts w:ascii="Arial" w:eastAsia="Arial" w:hAnsi="Arial" w:cs="Arial"/>
          <w:color w:val="000000"/>
          <w:sz w:val="24"/>
          <w:szCs w:val="24"/>
        </w:rPr>
        <w:t>ustry standards; and</w:t>
      </w:r>
    </w:p>
    <w:p w14:paraId="6BB78722" w14:textId="77777777" w:rsidR="001957E9" w:rsidRDefault="00661803">
      <w:pPr>
        <w:numPr>
          <w:ilvl w:val="2"/>
          <w:numId w:val="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there is no change to the Service Credit Cap.</w:t>
      </w:r>
    </w:p>
    <w:p w14:paraId="7AC81085" w14:textId="77777777" w:rsidR="001957E9" w:rsidRDefault="00661803">
      <w:pPr>
        <w:numPr>
          <w:ilvl w:val="0"/>
          <w:numId w:val="1"/>
        </w:numPr>
        <w:pBdr>
          <w:top w:val="nil"/>
          <w:left w:val="nil"/>
          <w:bottom w:val="nil"/>
          <w:right w:val="nil"/>
          <w:between w:val="nil"/>
        </w:pBdr>
        <w:tabs>
          <w:tab w:val="left" w:pos="142"/>
        </w:tabs>
        <w:spacing w:before="240" w:after="120" w:line="240" w:lineRule="auto"/>
        <w:rPr>
          <w:rFonts w:ascii="Arial" w:eastAsia="Arial" w:hAnsi="Arial" w:cs="Arial"/>
          <w:b/>
          <w:bCs/>
          <w:color w:val="000000"/>
          <w:sz w:val="24"/>
          <w:szCs w:val="24"/>
        </w:rPr>
      </w:pPr>
      <w:r>
        <w:rPr>
          <w:rFonts w:ascii="Arial" w:eastAsia="Arial" w:hAnsi="Arial" w:cs="Arial"/>
          <w:b/>
          <w:bCs/>
          <w:color w:val="000000"/>
          <w:sz w:val="24"/>
          <w:szCs w:val="24"/>
        </w:rPr>
        <w:t xml:space="preserve">Right to add Service Levels </w:t>
      </w:r>
    </w:p>
    <w:p w14:paraId="682EB12E" w14:textId="77777777" w:rsidR="001957E9" w:rsidRDefault="00661803">
      <w:pPr>
        <w:numPr>
          <w:ilvl w:val="1"/>
          <w:numId w:val="1"/>
        </w:numPr>
        <w:pBdr>
          <w:top w:val="nil"/>
          <w:left w:val="nil"/>
          <w:bottom w:val="nil"/>
          <w:right w:val="nil"/>
          <w:between w:val="nil"/>
        </w:pBdr>
        <w:tabs>
          <w:tab w:val="left" w:pos="144"/>
        </w:tabs>
        <w:spacing w:after="120" w:line="240" w:lineRule="auto"/>
        <w:jc w:val="both"/>
        <w:rPr>
          <w:rFonts w:ascii="Arial" w:eastAsia="Arial" w:hAnsi="Arial" w:cs="Arial"/>
          <w:color w:val="000000"/>
          <w:sz w:val="24"/>
          <w:szCs w:val="24"/>
        </w:rPr>
      </w:pPr>
      <w:r>
        <w:rPr>
          <w:rFonts w:ascii="Arial" w:eastAsia="Arial" w:hAnsi="Arial" w:cs="Arial"/>
          <w:color w:val="000000"/>
          <w:sz w:val="24"/>
          <w:szCs w:val="24"/>
        </w:rPr>
        <w:t>Following the mutual agreement of the Implementation Plan between the Parties, the Supplier acknowledges and agrees that the Buyer may at any time between such date and the Expiry Date, on giving the Supplier at least three (3) Months’ notice, introduce ne</w:t>
      </w:r>
      <w:r>
        <w:rPr>
          <w:rFonts w:ascii="Arial" w:eastAsia="Arial" w:hAnsi="Arial" w:cs="Arial"/>
          <w:color w:val="000000"/>
          <w:sz w:val="24"/>
          <w:szCs w:val="24"/>
        </w:rPr>
        <w:t>w Service Levels and their respective Service Level Performance Measures, under which the Supplier’s performance will be monitored in accordance with the provisions of this Schedule and Contract.</w:t>
      </w:r>
    </w:p>
    <w:p w14:paraId="62501D15" w14:textId="77777777" w:rsidR="001957E9" w:rsidRDefault="00661803">
      <w:pPr>
        <w:numPr>
          <w:ilvl w:val="1"/>
          <w:numId w:val="1"/>
        </w:numPr>
        <w:pBdr>
          <w:top w:val="nil"/>
          <w:left w:val="nil"/>
          <w:bottom w:val="nil"/>
          <w:right w:val="nil"/>
          <w:between w:val="nil"/>
        </w:pBdr>
        <w:tabs>
          <w:tab w:val="left" w:pos="144"/>
        </w:tabs>
        <w:spacing w:after="120" w:line="240" w:lineRule="auto"/>
        <w:jc w:val="both"/>
        <w:rPr>
          <w:rFonts w:ascii="Arial" w:eastAsia="Arial" w:hAnsi="Arial" w:cs="Arial"/>
          <w:color w:val="000000"/>
          <w:sz w:val="24"/>
          <w:szCs w:val="24"/>
        </w:rPr>
      </w:pPr>
      <w:r>
        <w:rPr>
          <w:rFonts w:ascii="Arial" w:eastAsia="Arial" w:hAnsi="Arial" w:cs="Arial"/>
          <w:color w:val="000000"/>
          <w:sz w:val="24"/>
          <w:szCs w:val="24"/>
        </w:rPr>
        <w:t>Additional Service Levels may be incorporated into this Cont</w:t>
      </w:r>
      <w:r>
        <w:rPr>
          <w:rFonts w:ascii="Arial" w:eastAsia="Arial" w:hAnsi="Arial" w:cs="Arial"/>
          <w:color w:val="000000"/>
          <w:sz w:val="24"/>
          <w:szCs w:val="24"/>
        </w:rPr>
        <w:t>ract by the Buyer pursuant to paragraph 3.1 of this Schedule, provided that:</w:t>
      </w:r>
    </w:p>
    <w:p w14:paraId="367893A2" w14:textId="77777777" w:rsidR="001957E9" w:rsidRDefault="00661803">
      <w:pPr>
        <w:numPr>
          <w:ilvl w:val="2"/>
          <w:numId w:val="1"/>
        </w:numPr>
        <w:pBdr>
          <w:top w:val="nil"/>
          <w:left w:val="nil"/>
          <w:bottom w:val="nil"/>
          <w:right w:val="nil"/>
          <w:between w:val="nil"/>
        </w:pBdr>
        <w:tabs>
          <w:tab w:val="left" w:pos="144"/>
        </w:tabs>
        <w:spacing w:after="120" w:line="240" w:lineRule="auto"/>
        <w:jc w:val="both"/>
        <w:rPr>
          <w:rFonts w:ascii="Arial" w:eastAsia="Arial" w:hAnsi="Arial" w:cs="Arial"/>
          <w:color w:val="000000"/>
          <w:sz w:val="24"/>
          <w:szCs w:val="24"/>
        </w:rPr>
      </w:pPr>
      <w:r>
        <w:rPr>
          <w:rFonts w:ascii="Arial" w:eastAsia="Arial" w:hAnsi="Arial" w:cs="Arial"/>
          <w:color w:val="000000"/>
          <w:sz w:val="24"/>
          <w:szCs w:val="24"/>
        </w:rPr>
        <w:t>the Buyer exercises this right not more than once in each Contract Year; and</w:t>
      </w:r>
    </w:p>
    <w:p w14:paraId="4AC481FF" w14:textId="77777777" w:rsidR="001957E9" w:rsidRDefault="00661803">
      <w:pPr>
        <w:numPr>
          <w:ilvl w:val="2"/>
          <w:numId w:val="1"/>
        </w:numPr>
        <w:pBdr>
          <w:top w:val="nil"/>
          <w:left w:val="nil"/>
          <w:bottom w:val="nil"/>
          <w:right w:val="nil"/>
          <w:between w:val="nil"/>
        </w:pBdr>
        <w:tabs>
          <w:tab w:val="left" w:pos="144"/>
        </w:tabs>
        <w:spacing w:after="120" w:line="240" w:lineRule="auto"/>
        <w:jc w:val="both"/>
        <w:rPr>
          <w:rFonts w:ascii="Arial" w:eastAsia="Arial" w:hAnsi="Arial" w:cs="Arial"/>
          <w:color w:val="000000"/>
          <w:sz w:val="24"/>
          <w:szCs w:val="24"/>
        </w:rPr>
      </w:pPr>
      <w:r>
        <w:rPr>
          <w:rFonts w:ascii="Arial" w:eastAsia="Arial" w:hAnsi="Arial" w:cs="Arial"/>
          <w:color w:val="000000"/>
          <w:sz w:val="24"/>
          <w:szCs w:val="24"/>
        </w:rPr>
        <w:t>the total number of Service Levels added does not exceed three within each Contract Year.</w:t>
      </w:r>
    </w:p>
    <w:p w14:paraId="6FBBECCC" w14:textId="77777777" w:rsidR="001957E9" w:rsidRDefault="001957E9">
      <w:pPr>
        <w:pBdr>
          <w:top w:val="nil"/>
          <w:left w:val="nil"/>
          <w:bottom w:val="nil"/>
          <w:right w:val="nil"/>
          <w:between w:val="nil"/>
        </w:pBdr>
        <w:spacing w:before="120" w:after="120" w:line="240" w:lineRule="auto"/>
        <w:ind w:left="1440"/>
        <w:rPr>
          <w:rFonts w:ascii="Arial" w:eastAsia="Arial" w:hAnsi="Arial" w:cs="Arial"/>
          <w:color w:val="000000"/>
          <w:sz w:val="24"/>
          <w:szCs w:val="24"/>
        </w:rPr>
      </w:pPr>
    </w:p>
    <w:p w14:paraId="17785429" w14:textId="77777777" w:rsidR="001957E9" w:rsidRDefault="001957E9">
      <w:pPr>
        <w:pBdr>
          <w:top w:val="nil"/>
          <w:left w:val="nil"/>
          <w:bottom w:val="nil"/>
          <w:right w:val="nil"/>
          <w:between w:val="nil"/>
        </w:pBdr>
        <w:tabs>
          <w:tab w:val="left" w:pos="3402"/>
        </w:tabs>
        <w:spacing w:after="220" w:line="240" w:lineRule="auto"/>
        <w:ind w:left="720"/>
        <w:rPr>
          <w:rFonts w:ascii="Arial" w:eastAsia="Arial" w:hAnsi="Arial" w:cs="Arial"/>
          <w:color w:val="000000"/>
          <w:sz w:val="24"/>
          <w:szCs w:val="24"/>
        </w:rPr>
      </w:pPr>
    </w:p>
    <w:p w14:paraId="7E415AB8" w14:textId="77777777" w:rsidR="001957E9" w:rsidRDefault="001957E9">
      <w:pPr>
        <w:pBdr>
          <w:top w:val="nil"/>
          <w:left w:val="nil"/>
          <w:bottom w:val="nil"/>
          <w:right w:val="nil"/>
          <w:between w:val="nil"/>
        </w:pBdr>
        <w:tabs>
          <w:tab w:val="left" w:pos="142"/>
        </w:tabs>
        <w:spacing w:before="240" w:after="120" w:line="240" w:lineRule="auto"/>
        <w:ind w:left="426" w:hanging="360"/>
        <w:rPr>
          <w:rFonts w:ascii="Arial" w:eastAsia="Arial" w:hAnsi="Arial" w:cs="Arial"/>
          <w:b/>
          <w:bCs/>
          <w:smallCaps/>
          <w:color w:val="000000"/>
          <w:sz w:val="24"/>
          <w:szCs w:val="24"/>
        </w:rPr>
      </w:pPr>
    </w:p>
    <w:p w14:paraId="2C423D08" w14:textId="77777777" w:rsidR="001957E9" w:rsidRDefault="00661803">
      <w:pPr>
        <w:keepNext/>
        <w:pBdr>
          <w:top w:val="nil"/>
          <w:left w:val="nil"/>
          <w:bottom w:val="nil"/>
          <w:right w:val="nil"/>
          <w:between w:val="nil"/>
        </w:pBdr>
        <w:spacing w:after="240" w:line="240" w:lineRule="auto"/>
        <w:rPr>
          <w:rFonts w:ascii="Arial" w:eastAsia="Arial" w:hAnsi="Arial" w:cs="Arial"/>
          <w:b/>
          <w:bCs/>
          <w:color w:val="000000"/>
          <w:sz w:val="36"/>
          <w:szCs w:val="36"/>
        </w:rPr>
      </w:pPr>
      <w:r>
        <w:rPr>
          <w:rFonts w:ascii="Arial" w:eastAsia="Arial" w:hAnsi="Arial" w:cs="Arial"/>
          <w:b/>
          <w:bCs/>
          <w:color w:val="000000"/>
          <w:sz w:val="36"/>
          <w:szCs w:val="36"/>
        </w:rPr>
        <w:t xml:space="preserve">Part A: Service Levels and Service Credits </w:t>
      </w:r>
    </w:p>
    <w:p w14:paraId="042C1CE0" w14:textId="77777777" w:rsidR="001957E9" w:rsidRDefault="00661803">
      <w:pPr>
        <w:numPr>
          <w:ilvl w:val="0"/>
          <w:numId w:val="3"/>
        </w:numPr>
        <w:pBdr>
          <w:top w:val="nil"/>
          <w:left w:val="nil"/>
          <w:bottom w:val="nil"/>
          <w:right w:val="nil"/>
          <w:between w:val="nil"/>
        </w:pBdr>
        <w:tabs>
          <w:tab w:val="left" w:pos="142"/>
        </w:tabs>
        <w:spacing w:before="240" w:after="120" w:line="240" w:lineRule="auto"/>
        <w:rPr>
          <w:rFonts w:ascii="Arial" w:eastAsia="Arial" w:hAnsi="Arial" w:cs="Arial"/>
          <w:b/>
          <w:bCs/>
          <w:color w:val="000000"/>
          <w:sz w:val="24"/>
          <w:szCs w:val="24"/>
        </w:rPr>
      </w:pPr>
      <w:r>
        <w:rPr>
          <w:rFonts w:ascii="Arial" w:eastAsia="Arial" w:hAnsi="Arial" w:cs="Arial"/>
          <w:b/>
          <w:bCs/>
          <w:color w:val="000000"/>
          <w:sz w:val="24"/>
          <w:szCs w:val="24"/>
        </w:rPr>
        <w:t>Service Levels</w:t>
      </w:r>
    </w:p>
    <w:p w14:paraId="2B5C5CFF" w14:textId="77777777" w:rsidR="001957E9" w:rsidRDefault="00661803">
      <w:pPr>
        <w:numPr>
          <w:ilvl w:val="1"/>
          <w:numId w:val="3"/>
        </w:numPr>
        <w:pBdr>
          <w:top w:val="nil"/>
          <w:left w:val="nil"/>
          <w:bottom w:val="nil"/>
          <w:right w:val="nil"/>
          <w:between w:val="nil"/>
        </w:pBdr>
        <w:spacing w:before="120" w:after="0" w:line="240" w:lineRule="auto"/>
      </w:pPr>
      <w:r>
        <w:rPr>
          <w:rFonts w:ascii="Arial" w:eastAsia="Arial" w:hAnsi="Arial" w:cs="Arial"/>
          <w:color w:val="000000"/>
          <w:sz w:val="24"/>
          <w:szCs w:val="24"/>
        </w:rPr>
        <w:t xml:space="preserve">If the level of performance of the Supplier is likely to or fails to meet any Service Level Performance Measure, </w:t>
      </w:r>
      <w:r>
        <w:rPr>
          <w:rFonts w:ascii="Arial" w:eastAsia="Arial" w:hAnsi="Arial" w:cs="Arial"/>
          <w:sz w:val="24"/>
          <w:szCs w:val="24"/>
        </w:rPr>
        <w:t>the Supplier shall immediately notify the Buyer in writing and the Buyer, in its absolute discretion and without limiting any other of its righ</w:t>
      </w:r>
      <w:r>
        <w:rPr>
          <w:rFonts w:ascii="Arial" w:eastAsia="Arial" w:hAnsi="Arial" w:cs="Arial"/>
          <w:sz w:val="24"/>
          <w:szCs w:val="24"/>
        </w:rPr>
        <w:t>ts, may:</w:t>
      </w:r>
    </w:p>
    <w:p w14:paraId="11686F24" w14:textId="77777777" w:rsidR="001957E9" w:rsidRDefault="001957E9">
      <w:pPr>
        <w:pBdr>
          <w:top w:val="nil"/>
          <w:left w:val="nil"/>
          <w:bottom w:val="nil"/>
          <w:right w:val="nil"/>
          <w:between w:val="nil"/>
        </w:pBdr>
        <w:spacing w:after="0" w:line="240" w:lineRule="auto"/>
        <w:ind w:left="1440"/>
        <w:rPr>
          <w:rFonts w:ascii="Arial" w:eastAsia="Arial" w:hAnsi="Arial" w:cs="Arial"/>
          <w:color w:val="000000"/>
          <w:sz w:val="12"/>
          <w:szCs w:val="12"/>
        </w:rPr>
      </w:pPr>
    </w:p>
    <w:p w14:paraId="6E7C7D02" w14:textId="77777777" w:rsidR="001957E9" w:rsidRDefault="00661803">
      <w:pPr>
        <w:numPr>
          <w:ilvl w:val="2"/>
          <w:numId w:val="3"/>
        </w:numPr>
        <w:pBdr>
          <w:top w:val="nil"/>
          <w:left w:val="nil"/>
          <w:bottom w:val="nil"/>
          <w:right w:val="nil"/>
          <w:between w:val="nil"/>
        </w:pBdr>
        <w:spacing w:after="0" w:line="240" w:lineRule="auto"/>
        <w:rPr>
          <w:color w:val="000000"/>
        </w:rPr>
      </w:pPr>
      <w:r>
        <w:rPr>
          <w:rFonts w:ascii="Arial" w:eastAsia="Arial" w:hAnsi="Arial" w:cs="Arial"/>
          <w:color w:val="000000"/>
          <w:sz w:val="24"/>
          <w:szCs w:val="24"/>
        </w:rPr>
        <w:t>require the Supplier to immediately take all remedial action that is reasonable to mitigate the impact on the Buyer and to rectify or prevent a Service Level Failure from taking place or recurring;</w:t>
      </w:r>
    </w:p>
    <w:p w14:paraId="38D4BA20" w14:textId="77777777" w:rsidR="001957E9" w:rsidRDefault="00661803">
      <w:pPr>
        <w:pBdr>
          <w:top w:val="nil"/>
          <w:left w:val="nil"/>
          <w:bottom w:val="nil"/>
          <w:right w:val="nil"/>
          <w:between w:val="nil"/>
        </w:pBdr>
        <w:spacing w:after="0" w:line="240" w:lineRule="auto"/>
        <w:ind w:left="2160"/>
        <w:rPr>
          <w:rFonts w:ascii="Arial" w:eastAsia="Arial" w:hAnsi="Arial" w:cs="Arial"/>
          <w:color w:val="000000"/>
          <w:sz w:val="10"/>
          <w:szCs w:val="10"/>
        </w:rPr>
      </w:pPr>
      <w:r>
        <w:rPr>
          <w:rFonts w:ascii="Arial" w:eastAsia="Arial" w:hAnsi="Arial" w:cs="Arial"/>
          <w:color w:val="000000"/>
          <w:sz w:val="24"/>
          <w:szCs w:val="24"/>
        </w:rPr>
        <w:t xml:space="preserve"> </w:t>
      </w:r>
    </w:p>
    <w:p w14:paraId="53F535F7" w14:textId="77777777" w:rsidR="001957E9" w:rsidRDefault="00661803">
      <w:pPr>
        <w:numPr>
          <w:ilvl w:val="2"/>
          <w:numId w:val="3"/>
        </w:numPr>
        <w:pBdr>
          <w:top w:val="nil"/>
          <w:left w:val="nil"/>
          <w:bottom w:val="nil"/>
          <w:right w:val="nil"/>
          <w:between w:val="nil"/>
        </w:pBdr>
        <w:spacing w:after="0" w:line="240" w:lineRule="auto"/>
        <w:rPr>
          <w:color w:val="000000"/>
        </w:rPr>
      </w:pPr>
      <w:r>
        <w:rPr>
          <w:rFonts w:ascii="Arial" w:eastAsia="Arial" w:hAnsi="Arial" w:cs="Arial"/>
          <w:color w:val="000000"/>
          <w:sz w:val="24"/>
          <w:szCs w:val="24"/>
        </w:rPr>
        <w:t>instruct the Supplier to comply with the Rectification P</w:t>
      </w:r>
      <w:r>
        <w:rPr>
          <w:rFonts w:ascii="Arial" w:eastAsia="Arial" w:hAnsi="Arial" w:cs="Arial"/>
          <w:color w:val="000000"/>
          <w:sz w:val="24"/>
          <w:szCs w:val="24"/>
        </w:rPr>
        <w:t>lan Process; and/or</w:t>
      </w:r>
    </w:p>
    <w:p w14:paraId="0124247E" w14:textId="77777777" w:rsidR="001957E9" w:rsidRDefault="001957E9">
      <w:pPr>
        <w:pBdr>
          <w:top w:val="nil"/>
          <w:left w:val="nil"/>
          <w:bottom w:val="nil"/>
          <w:right w:val="nil"/>
          <w:between w:val="nil"/>
        </w:pBdr>
        <w:spacing w:after="0" w:line="240" w:lineRule="auto"/>
        <w:ind w:left="2160"/>
        <w:rPr>
          <w:rFonts w:ascii="Arial" w:eastAsia="Arial" w:hAnsi="Arial" w:cs="Arial"/>
          <w:color w:val="000000"/>
          <w:sz w:val="10"/>
          <w:szCs w:val="10"/>
        </w:rPr>
      </w:pPr>
    </w:p>
    <w:p w14:paraId="6298AE7E" w14:textId="77777777" w:rsidR="001957E9" w:rsidRDefault="00661803">
      <w:pPr>
        <w:numPr>
          <w:ilvl w:val="2"/>
          <w:numId w:val="3"/>
        </w:numPr>
        <w:pBdr>
          <w:top w:val="nil"/>
          <w:left w:val="nil"/>
          <w:bottom w:val="nil"/>
          <w:right w:val="nil"/>
          <w:between w:val="nil"/>
        </w:pBdr>
        <w:spacing w:after="120" w:line="240" w:lineRule="auto"/>
        <w:rPr>
          <w:color w:val="000000"/>
        </w:rPr>
      </w:pPr>
      <w:r>
        <w:rPr>
          <w:rFonts w:ascii="Arial" w:eastAsia="Arial" w:hAnsi="Arial" w:cs="Arial"/>
          <w:color w:val="000000"/>
          <w:sz w:val="24"/>
          <w:szCs w:val="24"/>
        </w:rPr>
        <w:t>if a Service Level Failure has occurred, deduct the applicable Service Level Credits payable by the Supplier to the Buyer.</w:t>
      </w:r>
    </w:p>
    <w:p w14:paraId="166B04E0" w14:textId="77777777" w:rsidR="001957E9" w:rsidRDefault="00661803">
      <w:pPr>
        <w:numPr>
          <w:ilvl w:val="0"/>
          <w:numId w:val="3"/>
        </w:numPr>
        <w:pBdr>
          <w:top w:val="nil"/>
          <w:left w:val="nil"/>
          <w:bottom w:val="nil"/>
          <w:right w:val="nil"/>
          <w:between w:val="nil"/>
        </w:pBdr>
        <w:tabs>
          <w:tab w:val="left" w:pos="142"/>
        </w:tabs>
        <w:spacing w:before="240" w:after="120" w:line="240" w:lineRule="auto"/>
        <w:rPr>
          <w:rFonts w:ascii="Arial" w:eastAsia="Arial" w:hAnsi="Arial" w:cs="Arial"/>
          <w:b/>
          <w:bCs/>
          <w:color w:val="000000"/>
          <w:sz w:val="24"/>
          <w:szCs w:val="24"/>
        </w:rPr>
      </w:pPr>
      <w:r>
        <w:rPr>
          <w:rFonts w:ascii="Arial" w:eastAsia="Arial" w:hAnsi="Arial" w:cs="Arial"/>
          <w:b/>
          <w:bCs/>
          <w:color w:val="000000"/>
          <w:sz w:val="24"/>
          <w:szCs w:val="24"/>
        </w:rPr>
        <w:t>Service Credits</w:t>
      </w:r>
    </w:p>
    <w:p w14:paraId="22A6AFF0" w14:textId="77777777" w:rsidR="001957E9" w:rsidRDefault="00661803">
      <w:pPr>
        <w:numPr>
          <w:ilvl w:val="1"/>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 Buyer shall use the Performance Monitoring Reports supplied by the Supplier to verify the calculation and accuracy of the Service Credits, if any, applicable to each Service Period.</w:t>
      </w:r>
    </w:p>
    <w:p w14:paraId="6FB84441" w14:textId="77777777" w:rsidR="001957E9" w:rsidRDefault="00661803">
      <w:pPr>
        <w:numPr>
          <w:ilvl w:val="1"/>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Service Credits are payments by the Supplier into the Innovation and I</w:t>
      </w:r>
      <w:r>
        <w:rPr>
          <w:rFonts w:ascii="Arial" w:eastAsia="Arial" w:hAnsi="Arial" w:cs="Arial"/>
          <w:color w:val="000000"/>
          <w:sz w:val="24"/>
          <w:szCs w:val="24"/>
        </w:rPr>
        <w:t xml:space="preserve">mprovement Allowance, which shall be valued in accordance with calculation formula in the Annex to Part A of this Schedule. </w:t>
      </w:r>
    </w:p>
    <w:p w14:paraId="0B1F690D" w14:textId="77777777" w:rsidR="001957E9" w:rsidRDefault="00661803">
      <w:pPr>
        <w:keepNext/>
        <w:pBdr>
          <w:top w:val="nil"/>
          <w:left w:val="nil"/>
          <w:bottom w:val="nil"/>
          <w:right w:val="nil"/>
          <w:between w:val="nil"/>
        </w:pBdr>
        <w:spacing w:after="240" w:line="240" w:lineRule="auto"/>
        <w:rPr>
          <w:rFonts w:ascii="Arial" w:eastAsia="Arial" w:hAnsi="Arial" w:cs="Arial"/>
          <w:color w:val="000000"/>
          <w:sz w:val="24"/>
          <w:szCs w:val="24"/>
        </w:rPr>
        <w:sectPr w:rsidR="001957E9">
          <w:headerReference w:type="default" r:id="rId8"/>
          <w:footerReference w:type="default" r:id="rId9"/>
          <w:footerReference w:type="first" r:id="rId10"/>
          <w:pgSz w:w="11906" w:h="16838"/>
          <w:pgMar w:top="1440" w:right="1440" w:bottom="1440" w:left="1440" w:header="709" w:footer="709" w:gutter="0"/>
          <w:pgNumType w:start="1"/>
          <w:cols w:space="720"/>
        </w:sectPr>
      </w:pPr>
      <w:r>
        <w:br w:type="page"/>
      </w:r>
    </w:p>
    <w:p w14:paraId="4F0DDFE1" w14:textId="77777777" w:rsidR="001957E9" w:rsidRDefault="00661803">
      <w:pPr>
        <w:keepNext/>
        <w:pBdr>
          <w:top w:val="nil"/>
          <w:left w:val="nil"/>
          <w:bottom w:val="nil"/>
          <w:right w:val="nil"/>
          <w:between w:val="nil"/>
        </w:pBdr>
        <w:spacing w:after="240" w:line="240" w:lineRule="auto"/>
        <w:rPr>
          <w:rFonts w:ascii="Arial" w:eastAsia="Arial" w:hAnsi="Arial" w:cs="Arial"/>
          <w:sz w:val="24"/>
          <w:szCs w:val="24"/>
        </w:rPr>
      </w:pPr>
      <w:r>
        <w:rPr>
          <w:rFonts w:ascii="Arial" w:eastAsia="Arial" w:hAnsi="Arial" w:cs="Arial"/>
          <w:b/>
          <w:bCs/>
          <w:color w:val="000000"/>
          <w:sz w:val="36"/>
          <w:szCs w:val="36"/>
        </w:rPr>
        <w:lastRenderedPageBreak/>
        <w:t>Annex A to Part A: Services Levels and Service Credits Table</w:t>
      </w:r>
    </w:p>
    <w:tbl>
      <w:tblPr>
        <w:tblW w:w="0" w:type="auto"/>
        <w:jc w:val="center"/>
        <w:tblCellMar>
          <w:top w:w="15" w:type="dxa"/>
          <w:left w:w="15" w:type="dxa"/>
          <w:bottom w:w="15" w:type="dxa"/>
          <w:right w:w="15" w:type="dxa"/>
        </w:tblCellMar>
        <w:tblLook w:val="04A0" w:firstRow="1" w:lastRow="0" w:firstColumn="1" w:lastColumn="0" w:noHBand="0" w:noVBand="1"/>
      </w:tblPr>
      <w:tblGrid>
        <w:gridCol w:w="3196"/>
        <w:gridCol w:w="5055"/>
        <w:gridCol w:w="1781"/>
        <w:gridCol w:w="1527"/>
        <w:gridCol w:w="2389"/>
      </w:tblGrid>
      <w:tr w:rsidR="00704A71" w14:paraId="2526ADE6" w14:textId="77777777" w:rsidTr="00704A71">
        <w:trPr>
          <w:trHeight w:val="594"/>
          <w:jc w:val="center"/>
        </w:trPr>
        <w:tc>
          <w:tcPr>
            <w:tcW w:w="0" w:type="auto"/>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hideMark/>
          </w:tcPr>
          <w:p w14:paraId="06EF4CBD" w14:textId="77777777" w:rsidR="00704A71" w:rsidRDefault="00704A71">
            <w:pPr>
              <w:pStyle w:val="NormalWeb"/>
              <w:spacing w:before="0" w:beforeAutospacing="0" w:after="200" w:afterAutospacing="0"/>
              <w:ind w:left="95"/>
            </w:pPr>
            <w:r>
              <w:rPr>
                <w:rFonts w:ascii="Arial" w:hAnsi="Arial" w:cs="Arial"/>
                <w:color w:val="000000"/>
              </w:rPr>
              <w:t>Service Levels</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hideMark/>
          </w:tcPr>
          <w:p w14:paraId="255F982C" w14:textId="77777777" w:rsidR="00704A71" w:rsidRDefault="00704A71">
            <w:pPr>
              <w:pStyle w:val="NormalWeb"/>
              <w:spacing w:before="0" w:beforeAutospacing="0" w:after="200" w:afterAutospacing="0"/>
              <w:ind w:left="95"/>
            </w:pPr>
            <w:r>
              <w:rPr>
                <w:rFonts w:ascii="Arial" w:hAnsi="Arial" w:cs="Arial"/>
                <w:color w:val="000000"/>
              </w:rPr>
              <w:t>Service Credit for each Service Period</w:t>
            </w:r>
          </w:p>
          <w:p w14:paraId="5F5D9B96" w14:textId="77777777" w:rsidR="00704A71" w:rsidRDefault="00704A71"/>
        </w:tc>
      </w:tr>
      <w:tr w:rsidR="00704A71" w14:paraId="12E4E154" w14:textId="77777777" w:rsidTr="00704A71">
        <w:trPr>
          <w:trHeight w:val="874"/>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hideMark/>
          </w:tcPr>
          <w:p w14:paraId="57EA1351" w14:textId="77777777" w:rsidR="00704A71" w:rsidRDefault="00704A71">
            <w:pPr>
              <w:pStyle w:val="NormalWeb"/>
              <w:spacing w:before="0" w:beforeAutospacing="0" w:after="200" w:afterAutospacing="0"/>
              <w:ind w:left="61"/>
            </w:pPr>
            <w:r>
              <w:rPr>
                <w:rFonts w:ascii="Arial" w:hAnsi="Arial" w:cs="Arial"/>
                <w:color w:val="000000"/>
              </w:rPr>
              <w:t>Service Level Performance Criterion</w:t>
            </w:r>
          </w:p>
        </w:tc>
        <w:tc>
          <w:tcPr>
            <w:tcW w:w="0" w:type="auto"/>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hideMark/>
          </w:tcPr>
          <w:p w14:paraId="49F3DE32" w14:textId="77777777" w:rsidR="00704A71" w:rsidRDefault="00704A71">
            <w:pPr>
              <w:pStyle w:val="NormalWeb"/>
              <w:spacing w:before="0" w:beforeAutospacing="0" w:after="200" w:afterAutospacing="0"/>
              <w:ind w:left="95"/>
            </w:pPr>
            <w:r>
              <w:rPr>
                <w:rFonts w:ascii="Arial" w:hAnsi="Arial" w:cs="Arial"/>
                <w:color w:val="000000"/>
              </w:rPr>
              <w:t>Key Indicator</w:t>
            </w:r>
          </w:p>
        </w:tc>
        <w:tc>
          <w:tcPr>
            <w:tcW w:w="0" w:type="auto"/>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hideMark/>
          </w:tcPr>
          <w:p w14:paraId="2BA000DA" w14:textId="77777777" w:rsidR="00704A71" w:rsidRDefault="00704A71">
            <w:pPr>
              <w:pStyle w:val="NormalWeb"/>
              <w:spacing w:before="0" w:beforeAutospacing="0" w:after="200" w:afterAutospacing="0"/>
            </w:pPr>
            <w:r>
              <w:rPr>
                <w:rFonts w:ascii="Arial" w:hAnsi="Arial" w:cs="Arial"/>
                <w:color w:val="000000"/>
              </w:rPr>
              <w:t>Service Level Performance Measure</w:t>
            </w:r>
          </w:p>
        </w:tc>
        <w:tc>
          <w:tcPr>
            <w:tcW w:w="0" w:type="auto"/>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hideMark/>
          </w:tcPr>
          <w:p w14:paraId="344D791F" w14:textId="77777777" w:rsidR="00704A71" w:rsidRDefault="00704A71">
            <w:pPr>
              <w:pStyle w:val="NormalWeb"/>
              <w:spacing w:before="0" w:beforeAutospacing="0" w:after="200" w:afterAutospacing="0"/>
              <w:ind w:left="95"/>
            </w:pPr>
            <w:r>
              <w:rPr>
                <w:rFonts w:ascii="Arial" w:hAnsi="Arial" w:cs="Arial"/>
                <w:color w:val="000000"/>
              </w:rPr>
              <w:t>Service Level Threshold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2C7082" w14:textId="77777777" w:rsidR="00704A71" w:rsidRDefault="00704A71">
            <w:pPr>
              <w:rPr>
                <w:sz w:val="24"/>
                <w:szCs w:val="24"/>
              </w:rPr>
            </w:pPr>
          </w:p>
        </w:tc>
      </w:tr>
      <w:tr w:rsidR="00704A71" w14:paraId="2613CE0F" w14:textId="77777777" w:rsidTr="00704A71">
        <w:trPr>
          <w:trHeight w:val="147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1A50C89" w14:textId="77777777" w:rsidR="00704A71" w:rsidRDefault="00704A71">
            <w:pPr>
              <w:pStyle w:val="NormalWeb"/>
              <w:spacing w:before="0" w:beforeAutospacing="0" w:after="120" w:afterAutospacing="0"/>
            </w:pPr>
            <w:r>
              <w:rPr>
                <w:rFonts w:ascii="Arial" w:hAnsi="Arial" w:cs="Arial"/>
                <w:b/>
                <w:bCs/>
                <w:color w:val="000000"/>
              </w:rPr>
              <w:t>SL1 </w:t>
            </w:r>
          </w:p>
          <w:p w14:paraId="63DEC660" w14:textId="77777777" w:rsidR="00704A71" w:rsidRDefault="00704A71">
            <w:pPr>
              <w:pStyle w:val="NormalWeb"/>
              <w:spacing w:before="0" w:beforeAutospacing="0" w:after="0" w:afterAutospacing="0"/>
              <w:ind w:right="66"/>
            </w:pPr>
            <w:r>
              <w:rPr>
                <w:rFonts w:ascii="Arial" w:hAnsi="Arial" w:cs="Arial"/>
                <w:color w:val="000000"/>
              </w:rPr>
              <w:t>Availability of Supplier  Representative during working hours.</w:t>
            </w:r>
          </w:p>
          <w:p w14:paraId="746D2C36" w14:textId="77777777" w:rsidR="00704A71" w:rsidRDefault="00704A71"/>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B45FD92" w14:textId="77777777" w:rsidR="00704A71" w:rsidRDefault="00704A71">
            <w:pPr>
              <w:pStyle w:val="NormalWeb"/>
              <w:spacing w:before="0" w:beforeAutospacing="0" w:after="0" w:afterAutospacing="0"/>
            </w:pPr>
            <w:r>
              <w:rPr>
                <w:rFonts w:ascii="Arial" w:hAnsi="Arial" w:cs="Arial"/>
                <w:color w:val="000000"/>
              </w:rPr>
              <w:t>The Supplier’s  Representative shall be available to contact by the Buyer between  9am – 5pm on  Working Days.  </w:t>
            </w:r>
          </w:p>
          <w:p w14:paraId="671D7785" w14:textId="77777777" w:rsidR="00704A71" w:rsidRDefault="00704A71">
            <w:pPr>
              <w:pStyle w:val="NormalWeb"/>
              <w:spacing w:before="116" w:beforeAutospacing="0" w:after="0" w:afterAutospacing="0"/>
            </w:pPr>
            <w:r>
              <w:rPr>
                <w:rFonts w:ascii="Arial" w:hAnsi="Arial" w:cs="Arial"/>
                <w:color w:val="000000"/>
              </w:rPr>
              <w:t xml:space="preserve">The definition of “available” shall  include a same day </w:t>
            </w:r>
            <w:proofErr w:type="spellStart"/>
            <w:r>
              <w:rPr>
                <w:rFonts w:ascii="Arial" w:hAnsi="Arial" w:cs="Arial"/>
                <w:color w:val="000000"/>
              </w:rPr>
              <w:t>callback</w:t>
            </w:r>
            <w:proofErr w:type="spellEnd"/>
            <w:r>
              <w:rPr>
                <w:rFonts w:ascii="Arial" w:hAnsi="Arial" w:cs="Arial"/>
                <w:color w:val="000000"/>
              </w:rPr>
              <w:t xml:space="preserve"> or email but excludes any  automated responses,  including an “out of  office” message. </w:t>
            </w:r>
          </w:p>
          <w:p w14:paraId="707F0CF8" w14:textId="77777777" w:rsidR="00704A71" w:rsidRDefault="00704A71"/>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5217643" w14:textId="77777777" w:rsidR="00704A71" w:rsidRDefault="00704A71">
            <w:pPr>
              <w:pStyle w:val="NormalWeb"/>
              <w:spacing w:before="0" w:beforeAutospacing="0" w:after="120" w:afterAutospacing="0"/>
            </w:pPr>
            <w:r>
              <w:rPr>
                <w:rFonts w:ascii="Arial" w:hAnsi="Arial" w:cs="Arial"/>
                <w:color w:val="000000"/>
              </w:rPr>
              <w:t>at least 98% per Quarter</w:t>
            </w:r>
          </w:p>
          <w:p w14:paraId="7FC2BF07" w14:textId="77777777" w:rsidR="00704A71" w:rsidRDefault="00704A71"/>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D2775D0" w14:textId="77777777" w:rsidR="00704A71" w:rsidRDefault="00704A71">
            <w:pPr>
              <w:pStyle w:val="NormalWeb"/>
              <w:spacing w:before="0" w:beforeAutospacing="0" w:after="120" w:afterAutospacing="0"/>
              <w:ind w:left="95"/>
            </w:pPr>
            <w:r>
              <w:rPr>
                <w:rFonts w:ascii="Arial" w:hAnsi="Arial" w:cs="Arial"/>
                <w:color w:val="000000"/>
              </w:rPr>
              <w:t>92%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DDF9996" w14:textId="77777777" w:rsidR="00704A71" w:rsidRDefault="00704A71">
            <w:pPr>
              <w:pStyle w:val="NormalWeb"/>
              <w:spacing w:before="0" w:beforeAutospacing="0" w:after="120" w:afterAutospacing="0"/>
              <w:ind w:left="95"/>
            </w:pPr>
            <w:r>
              <w:rPr>
                <w:rFonts w:ascii="Arial" w:hAnsi="Arial" w:cs="Arial"/>
                <w:color w:val="000000"/>
              </w:rPr>
              <w:t>0.5% Service Credit gained for each percentage under the specified Service Level Performance Measure</w:t>
            </w:r>
          </w:p>
        </w:tc>
      </w:tr>
      <w:tr w:rsidR="00704A71" w14:paraId="52CAA377" w14:textId="77777777" w:rsidTr="00704A71">
        <w:trPr>
          <w:trHeight w:val="147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D4E2A0" w14:textId="77777777" w:rsidR="00704A71" w:rsidRDefault="00704A71">
            <w:pPr>
              <w:pStyle w:val="NormalWeb"/>
              <w:spacing w:before="0" w:beforeAutospacing="0" w:after="120" w:afterAutospacing="0"/>
            </w:pPr>
            <w:r>
              <w:rPr>
                <w:rFonts w:ascii="Arial" w:hAnsi="Arial" w:cs="Arial"/>
                <w:b/>
                <w:bCs/>
                <w:color w:val="000000"/>
              </w:rPr>
              <w:t>SL2</w:t>
            </w:r>
          </w:p>
          <w:p w14:paraId="6206F169" w14:textId="77777777" w:rsidR="00704A71" w:rsidRDefault="00704A71">
            <w:pPr>
              <w:pStyle w:val="NormalWeb"/>
              <w:spacing w:before="0" w:beforeAutospacing="0" w:after="0" w:afterAutospacing="0"/>
            </w:pPr>
            <w:r>
              <w:rPr>
                <w:rFonts w:ascii="Arial" w:hAnsi="Arial" w:cs="Arial"/>
                <w:color w:val="000000"/>
              </w:rPr>
              <w:t>Query resolution time</w:t>
            </w:r>
          </w:p>
          <w:p w14:paraId="3F682874" w14:textId="77777777" w:rsidR="00704A71" w:rsidRDefault="00704A71"/>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9E4C5C8" w14:textId="77777777" w:rsidR="00704A71" w:rsidRDefault="00704A71">
            <w:pPr>
              <w:pStyle w:val="NormalWeb"/>
              <w:spacing w:before="0" w:beforeAutospacing="0" w:after="0" w:afterAutospacing="0"/>
            </w:pPr>
            <w:r>
              <w:rPr>
                <w:rFonts w:ascii="Arial" w:hAnsi="Arial" w:cs="Arial"/>
                <w:color w:val="000000"/>
              </w:rPr>
              <w:t>All queries from Buyer representatives, Participants and potential Participants, and  </w:t>
            </w:r>
          </w:p>
          <w:p w14:paraId="788442C0" w14:textId="77777777" w:rsidR="00704A71" w:rsidRDefault="00704A71">
            <w:pPr>
              <w:pStyle w:val="NormalWeb"/>
              <w:spacing w:before="0" w:beforeAutospacing="0" w:after="0" w:afterAutospacing="0"/>
              <w:ind w:right="135"/>
            </w:pPr>
            <w:r>
              <w:rPr>
                <w:rFonts w:ascii="Arial" w:hAnsi="Arial" w:cs="Arial"/>
                <w:color w:val="000000"/>
              </w:rPr>
              <w:t>representatives of their organisations, are resolved within 5 Working Days of receipt by the  Supplier unless a longer timescale is  formally agreed in  advance with the Buyer in writing via email</w:t>
            </w:r>
          </w:p>
          <w:p w14:paraId="0501A954" w14:textId="77777777" w:rsidR="00704A71" w:rsidRDefault="00704A71"/>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C9AC72" w14:textId="77777777" w:rsidR="00704A71" w:rsidRDefault="00704A71">
            <w:pPr>
              <w:pStyle w:val="NormalWeb"/>
              <w:spacing w:before="0" w:beforeAutospacing="0" w:after="120" w:afterAutospacing="0"/>
            </w:pPr>
            <w:r>
              <w:rPr>
                <w:rFonts w:ascii="Arial" w:hAnsi="Arial" w:cs="Arial"/>
                <w:color w:val="000000"/>
              </w:rPr>
              <w:t>at least 88% per Quarter</w:t>
            </w:r>
          </w:p>
          <w:p w14:paraId="72E95C57" w14:textId="77777777" w:rsidR="00704A71" w:rsidRDefault="00704A71"/>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D886804" w14:textId="77777777" w:rsidR="00704A71" w:rsidRDefault="00704A71">
            <w:pPr>
              <w:pStyle w:val="NormalWeb"/>
              <w:spacing w:before="0" w:beforeAutospacing="0" w:after="120" w:afterAutospacing="0"/>
              <w:ind w:left="95"/>
            </w:pPr>
            <w:r>
              <w:rPr>
                <w:rFonts w:ascii="Arial" w:hAnsi="Arial" w:cs="Arial"/>
                <w:color w:val="000000"/>
              </w:rPr>
              <w:t>82%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50B6FBD" w14:textId="77777777" w:rsidR="00704A71" w:rsidRDefault="00704A71">
            <w:pPr>
              <w:pStyle w:val="NormalWeb"/>
              <w:spacing w:before="0" w:beforeAutospacing="0" w:after="120" w:afterAutospacing="0"/>
              <w:ind w:left="95"/>
            </w:pPr>
            <w:r>
              <w:rPr>
                <w:rFonts w:ascii="Arial" w:hAnsi="Arial" w:cs="Arial"/>
                <w:color w:val="000000"/>
              </w:rPr>
              <w:t>0.5% Service Credit gained for each percentage under the specified Service Level Performance Measure</w:t>
            </w:r>
          </w:p>
        </w:tc>
      </w:tr>
      <w:tr w:rsidR="00704A71" w14:paraId="704ABC13" w14:textId="77777777" w:rsidTr="00704A71">
        <w:trPr>
          <w:trHeight w:val="534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2EDE52C" w14:textId="77777777" w:rsidR="00704A71" w:rsidRDefault="00704A71">
            <w:pPr>
              <w:pStyle w:val="NormalWeb"/>
              <w:spacing w:before="0" w:beforeAutospacing="0" w:after="120" w:afterAutospacing="0"/>
            </w:pPr>
            <w:r>
              <w:rPr>
                <w:rFonts w:ascii="Arial" w:hAnsi="Arial" w:cs="Arial"/>
                <w:b/>
                <w:bCs/>
                <w:color w:val="000000"/>
              </w:rPr>
              <w:lastRenderedPageBreak/>
              <w:t>SL3</w:t>
            </w:r>
          </w:p>
          <w:p w14:paraId="3B7D93C3" w14:textId="77777777" w:rsidR="00704A71" w:rsidRDefault="00704A71">
            <w:pPr>
              <w:pStyle w:val="NormalWeb"/>
              <w:spacing w:before="0" w:beforeAutospacing="0" w:after="0" w:afterAutospacing="0"/>
            </w:pPr>
            <w:r>
              <w:rPr>
                <w:rFonts w:ascii="Arial" w:hAnsi="Arial" w:cs="Arial"/>
                <w:color w:val="000000"/>
              </w:rPr>
              <w:t>Booking confirmation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B9A8451" w14:textId="77777777" w:rsidR="00704A71" w:rsidRDefault="00704A71">
            <w:pPr>
              <w:pStyle w:val="NormalWeb"/>
              <w:spacing w:before="0" w:beforeAutospacing="0" w:after="0" w:afterAutospacing="0"/>
            </w:pPr>
            <w:r>
              <w:rPr>
                <w:rFonts w:ascii="Arial" w:hAnsi="Arial" w:cs="Arial"/>
                <w:color w:val="000000"/>
              </w:rPr>
              <w:t>Following the application by a potential Participant by the agreed nominations deadline, the Supplier will inform the applicant of their offer or rejection no less than 4 weeks before the launch of the first cohort Activity.</w:t>
            </w:r>
          </w:p>
          <w:p w14:paraId="51D30785" w14:textId="77777777" w:rsidR="00704A71" w:rsidRDefault="00704A71"/>
          <w:p w14:paraId="27D448F8" w14:textId="77777777" w:rsidR="00704A71" w:rsidRDefault="00704A71">
            <w:pPr>
              <w:pStyle w:val="NormalWeb"/>
              <w:spacing w:before="0" w:beforeAutospacing="0" w:after="0" w:afterAutospacing="0"/>
            </w:pPr>
            <w:r>
              <w:rPr>
                <w:rFonts w:ascii="Arial" w:hAnsi="Arial" w:cs="Arial"/>
                <w:color w:val="000000"/>
              </w:rPr>
              <w:t>These timings are to be met unless a shorter timescale is  formally agreed in  advance with the Buyer in writing via email.  </w:t>
            </w:r>
          </w:p>
          <w:p w14:paraId="160008CB" w14:textId="77777777" w:rsidR="00704A71" w:rsidRDefault="00704A71">
            <w:pPr>
              <w:pStyle w:val="NormalWeb"/>
              <w:spacing w:before="128" w:beforeAutospacing="0" w:after="0" w:afterAutospacing="0"/>
              <w:ind w:right="274"/>
            </w:pPr>
            <w:r>
              <w:rPr>
                <w:rFonts w:ascii="Arial" w:hAnsi="Arial" w:cs="Arial"/>
                <w:color w:val="000000"/>
              </w:rPr>
              <w:t>Notification for this means: </w:t>
            </w:r>
          </w:p>
          <w:p w14:paraId="1A5E1E27" w14:textId="77777777" w:rsidR="00704A71" w:rsidRDefault="00704A71">
            <w:pPr>
              <w:pStyle w:val="NormalWeb"/>
              <w:spacing w:before="128" w:beforeAutospacing="0" w:after="0" w:afterAutospacing="0"/>
              <w:ind w:right="104"/>
              <w:jc w:val="both"/>
            </w:pPr>
            <w:r>
              <w:rPr>
                <w:rFonts w:ascii="Arial" w:hAnsi="Arial" w:cs="Arial"/>
                <w:color w:val="000000"/>
              </w:rPr>
              <w:t>Where applicants are being offered a place  the supplier will provide joining instructions</w:t>
            </w:r>
          </w:p>
          <w:p w14:paraId="27B77FCF" w14:textId="77777777" w:rsidR="00704A71" w:rsidRDefault="00704A71">
            <w:pPr>
              <w:pStyle w:val="NormalWeb"/>
              <w:spacing w:before="124" w:beforeAutospacing="0" w:after="0" w:afterAutospacing="0"/>
              <w:ind w:right="104"/>
            </w:pPr>
            <w:r>
              <w:rPr>
                <w:rFonts w:ascii="Arial" w:hAnsi="Arial" w:cs="Arial"/>
                <w:color w:val="000000"/>
              </w:rPr>
              <w:t>Where they are not being offered a place on the cohort the Supplier will supply reasons for this decision and a place on the waiting list for the next cohort if appropriate</w:t>
            </w:r>
          </w:p>
          <w:p w14:paraId="45AEE02C" w14:textId="77777777" w:rsidR="00704A71" w:rsidRDefault="00704A71"/>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DAC5C2" w14:textId="77777777" w:rsidR="00704A71" w:rsidRDefault="00704A71">
            <w:pPr>
              <w:pStyle w:val="NormalWeb"/>
              <w:spacing w:before="0" w:beforeAutospacing="0" w:after="120" w:afterAutospacing="0"/>
            </w:pPr>
            <w:r>
              <w:rPr>
                <w:rFonts w:ascii="Arial" w:hAnsi="Arial" w:cs="Arial"/>
                <w:color w:val="000000"/>
              </w:rPr>
              <w:t>at least 98% per Cohort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3E19225" w14:textId="77777777" w:rsidR="00704A71" w:rsidRDefault="00704A71">
            <w:pPr>
              <w:pStyle w:val="NormalWeb"/>
              <w:spacing w:before="0" w:beforeAutospacing="0" w:after="120" w:afterAutospacing="0"/>
              <w:ind w:left="95"/>
            </w:pPr>
            <w:r>
              <w:rPr>
                <w:rFonts w:ascii="Arial" w:hAnsi="Arial" w:cs="Arial"/>
                <w:color w:val="000000"/>
              </w:rPr>
              <w:t>92%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FB07A25" w14:textId="77777777" w:rsidR="00704A71" w:rsidRDefault="00704A71">
            <w:pPr>
              <w:pStyle w:val="NormalWeb"/>
              <w:spacing w:before="0" w:beforeAutospacing="0" w:after="120" w:afterAutospacing="0"/>
              <w:ind w:left="95"/>
            </w:pPr>
            <w:r>
              <w:rPr>
                <w:rFonts w:ascii="Arial" w:hAnsi="Arial" w:cs="Arial"/>
                <w:color w:val="000000"/>
              </w:rPr>
              <w:t>0.5% Service Credit gained for each percentage under the specified Service Level Performance Measure</w:t>
            </w:r>
          </w:p>
        </w:tc>
      </w:tr>
      <w:tr w:rsidR="00704A71" w14:paraId="5D7DFEFB" w14:textId="77777777" w:rsidTr="00704A71">
        <w:trPr>
          <w:trHeight w:val="147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E1E0E8C" w14:textId="77777777" w:rsidR="00704A71" w:rsidRDefault="00704A71">
            <w:pPr>
              <w:pStyle w:val="NormalWeb"/>
              <w:spacing w:before="0" w:beforeAutospacing="0" w:after="120" w:afterAutospacing="0"/>
            </w:pPr>
            <w:r>
              <w:rPr>
                <w:rFonts w:ascii="Arial" w:hAnsi="Arial" w:cs="Arial"/>
                <w:b/>
                <w:bCs/>
                <w:color w:val="000000"/>
              </w:rPr>
              <w:t>SL4</w:t>
            </w:r>
          </w:p>
          <w:p w14:paraId="6221158E" w14:textId="77777777" w:rsidR="00704A71" w:rsidRDefault="00704A71">
            <w:pPr>
              <w:pStyle w:val="NormalWeb"/>
              <w:spacing w:before="0" w:beforeAutospacing="0" w:after="0" w:afterAutospacing="0"/>
            </w:pPr>
            <w:r>
              <w:rPr>
                <w:rFonts w:ascii="Arial" w:hAnsi="Arial" w:cs="Arial"/>
                <w:color w:val="000000"/>
              </w:rPr>
              <w:t>Online Platform Access Issues Provision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A44DCCD" w14:textId="77777777" w:rsidR="00704A71" w:rsidRDefault="00704A71">
            <w:pPr>
              <w:pStyle w:val="NormalWeb"/>
              <w:spacing w:before="0" w:beforeAutospacing="0" w:after="0" w:afterAutospacing="0"/>
              <w:ind w:right="40"/>
            </w:pPr>
            <w:r>
              <w:rPr>
                <w:rFonts w:ascii="Arial" w:hAnsi="Arial" w:cs="Arial"/>
                <w:color w:val="000000"/>
              </w:rPr>
              <w:t>All online platform access issues from Buyer representatives and Programme attendees or their representatives are resolved from point of acknowledgement within 3 Working Days unless a longer timescale is formally agreed in advance with the Buyer in writing.</w:t>
            </w:r>
          </w:p>
          <w:p w14:paraId="2ED773C0" w14:textId="77777777" w:rsidR="00704A71" w:rsidRDefault="00704A71"/>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A8046F9" w14:textId="77777777" w:rsidR="00704A71" w:rsidRDefault="00704A71">
            <w:pPr>
              <w:pStyle w:val="NormalWeb"/>
              <w:spacing w:before="0" w:beforeAutospacing="0" w:after="120" w:afterAutospacing="0"/>
            </w:pPr>
            <w:r>
              <w:rPr>
                <w:rFonts w:ascii="Arial" w:hAnsi="Arial" w:cs="Arial"/>
                <w:color w:val="000000"/>
              </w:rPr>
              <w:t>at least 83% per Quarter</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62F771A" w14:textId="77777777" w:rsidR="00704A71" w:rsidRDefault="00704A71">
            <w:pPr>
              <w:pStyle w:val="NormalWeb"/>
              <w:spacing w:before="0" w:beforeAutospacing="0" w:after="120" w:afterAutospacing="0"/>
              <w:ind w:left="95"/>
            </w:pPr>
            <w:r>
              <w:rPr>
                <w:rFonts w:ascii="Arial" w:hAnsi="Arial" w:cs="Arial"/>
                <w:color w:val="000000"/>
              </w:rPr>
              <w:t>77%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5F90693" w14:textId="77777777" w:rsidR="00704A71" w:rsidRDefault="00704A71">
            <w:pPr>
              <w:pStyle w:val="NormalWeb"/>
              <w:spacing w:before="0" w:beforeAutospacing="0" w:after="120" w:afterAutospacing="0"/>
              <w:ind w:left="95"/>
            </w:pPr>
            <w:r>
              <w:rPr>
                <w:rFonts w:ascii="Arial" w:hAnsi="Arial" w:cs="Arial"/>
                <w:color w:val="000000"/>
              </w:rPr>
              <w:t>0.5% Service Credit gained for each percentage under the specified Service Level Performance Measure</w:t>
            </w:r>
          </w:p>
        </w:tc>
      </w:tr>
      <w:tr w:rsidR="00704A71" w14:paraId="0218F2F0" w14:textId="77777777" w:rsidTr="00704A71">
        <w:trPr>
          <w:trHeight w:val="147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5ABCB42" w14:textId="77777777" w:rsidR="00704A71" w:rsidRDefault="00704A71">
            <w:pPr>
              <w:pStyle w:val="NormalWeb"/>
              <w:spacing w:before="0" w:beforeAutospacing="0" w:after="120" w:afterAutospacing="0"/>
            </w:pPr>
            <w:r>
              <w:rPr>
                <w:rFonts w:ascii="Arial" w:hAnsi="Arial" w:cs="Arial"/>
                <w:b/>
                <w:bCs/>
                <w:color w:val="000000"/>
              </w:rPr>
              <w:lastRenderedPageBreak/>
              <w:t>SL5</w:t>
            </w:r>
          </w:p>
          <w:p w14:paraId="6AA18847" w14:textId="77777777" w:rsidR="00704A71" w:rsidRDefault="00704A71">
            <w:pPr>
              <w:pStyle w:val="NormalWeb"/>
              <w:spacing w:before="0" w:beforeAutospacing="0" w:after="0" w:afterAutospacing="0"/>
            </w:pPr>
            <w:r>
              <w:rPr>
                <w:rFonts w:ascii="Arial" w:hAnsi="Arial" w:cs="Arial"/>
                <w:color w:val="000000"/>
              </w:rPr>
              <w:t>Participant</w:t>
            </w:r>
          </w:p>
          <w:p w14:paraId="51F5FBCF" w14:textId="77777777" w:rsidR="00704A71" w:rsidRDefault="00704A71">
            <w:pPr>
              <w:pStyle w:val="NormalWeb"/>
              <w:spacing w:before="0" w:beforeAutospacing="0" w:after="0" w:afterAutospacing="0"/>
            </w:pPr>
            <w:r>
              <w:rPr>
                <w:rFonts w:ascii="Arial" w:hAnsi="Arial" w:cs="Arial"/>
                <w:color w:val="000000"/>
              </w:rPr>
              <w:t>Feedback – ‘good’</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4CA233E" w14:textId="77777777" w:rsidR="00704A71" w:rsidRDefault="00704A71">
            <w:pPr>
              <w:pStyle w:val="NormalWeb"/>
              <w:spacing w:before="0" w:beforeAutospacing="0" w:after="0" w:afterAutospacing="0"/>
            </w:pPr>
            <w:r>
              <w:rPr>
                <w:rFonts w:ascii="Arial" w:hAnsi="Arial" w:cs="Arial"/>
                <w:color w:val="000000"/>
              </w:rPr>
              <w:t>Participants who judge their experience to have been ‘good’ or above in satisfaction survey</w:t>
            </w:r>
          </w:p>
          <w:p w14:paraId="39B6E2B5" w14:textId="77777777" w:rsidR="00704A71" w:rsidRDefault="00704A71"/>
          <w:p w14:paraId="382403C9" w14:textId="77777777" w:rsidR="00704A71" w:rsidRDefault="00704A71">
            <w:pPr>
              <w:pStyle w:val="NormalWeb"/>
              <w:spacing w:before="0" w:beforeAutospacing="0" w:after="0" w:afterAutospacing="0"/>
            </w:pPr>
            <w:r>
              <w:rPr>
                <w:rFonts w:ascii="Arial" w:hAnsi="Arial" w:cs="Arial"/>
                <w:color w:val="000000"/>
              </w:rPr>
              <w:t>(Scale for satisfaction scores to be determined by the Buyer)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8B1FB2D" w14:textId="77777777" w:rsidR="00704A71" w:rsidRDefault="00704A71">
            <w:pPr>
              <w:pStyle w:val="NormalWeb"/>
              <w:spacing w:before="0" w:beforeAutospacing="0" w:after="120" w:afterAutospacing="0"/>
            </w:pPr>
            <w:r>
              <w:rPr>
                <w:rFonts w:ascii="Arial" w:hAnsi="Arial" w:cs="Arial"/>
                <w:color w:val="000000"/>
              </w:rPr>
              <w:t>at least 80% per Cohort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EFDE04A" w14:textId="77777777" w:rsidR="00704A71" w:rsidRDefault="00704A71">
            <w:pPr>
              <w:pStyle w:val="NormalWeb"/>
              <w:spacing w:before="0" w:beforeAutospacing="0" w:after="120" w:afterAutospacing="0"/>
            </w:pPr>
            <w:r>
              <w:rPr>
                <w:rFonts w:ascii="Arial" w:hAnsi="Arial" w:cs="Arial"/>
                <w:color w:val="000000"/>
              </w:rPr>
              <w:t>72%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C9242C9" w14:textId="77777777" w:rsidR="00704A71" w:rsidRDefault="00704A71">
            <w:pPr>
              <w:pStyle w:val="NormalWeb"/>
              <w:spacing w:before="0" w:beforeAutospacing="0" w:after="120" w:afterAutospacing="0"/>
              <w:ind w:left="95"/>
            </w:pPr>
            <w:r>
              <w:rPr>
                <w:rFonts w:ascii="Arial" w:hAnsi="Arial" w:cs="Arial"/>
                <w:color w:val="000000"/>
              </w:rPr>
              <w:t>0.5% Service Credit gained for each percentage under the specified Service Level Performance Measure</w:t>
            </w:r>
          </w:p>
        </w:tc>
      </w:tr>
      <w:tr w:rsidR="00704A71" w14:paraId="312BA666" w14:textId="77777777" w:rsidTr="00704A71">
        <w:trPr>
          <w:trHeight w:val="147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2C9378" w14:textId="77777777" w:rsidR="00704A71" w:rsidRDefault="00704A71">
            <w:pPr>
              <w:pStyle w:val="NormalWeb"/>
              <w:spacing w:before="0" w:beforeAutospacing="0" w:after="120" w:afterAutospacing="0"/>
            </w:pPr>
            <w:r>
              <w:rPr>
                <w:rFonts w:ascii="Arial" w:hAnsi="Arial" w:cs="Arial"/>
                <w:b/>
                <w:bCs/>
                <w:color w:val="000000"/>
              </w:rPr>
              <w:t>SL6</w:t>
            </w:r>
          </w:p>
          <w:p w14:paraId="53221180" w14:textId="77777777" w:rsidR="00704A71" w:rsidRDefault="00704A71">
            <w:pPr>
              <w:pStyle w:val="NormalWeb"/>
              <w:spacing w:before="0" w:beforeAutospacing="0" w:after="0" w:afterAutospacing="0"/>
            </w:pPr>
            <w:r>
              <w:rPr>
                <w:rFonts w:ascii="Arial" w:hAnsi="Arial" w:cs="Arial"/>
                <w:color w:val="000000"/>
              </w:rPr>
              <w:t>Participant Feedback –</w:t>
            </w:r>
          </w:p>
          <w:p w14:paraId="5D06411A" w14:textId="77777777" w:rsidR="00704A71" w:rsidRDefault="00704A71">
            <w:pPr>
              <w:pStyle w:val="NormalWeb"/>
              <w:spacing w:before="0" w:beforeAutospacing="0" w:after="0" w:afterAutospacing="0"/>
            </w:pPr>
            <w:r>
              <w:rPr>
                <w:rFonts w:ascii="Arial" w:hAnsi="Arial" w:cs="Arial"/>
                <w:color w:val="000000"/>
              </w:rPr>
              <w:t>‘excellent’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3FC67F9" w14:textId="77777777" w:rsidR="00704A71" w:rsidRDefault="00704A71">
            <w:pPr>
              <w:pStyle w:val="NormalWeb"/>
              <w:spacing w:before="0" w:beforeAutospacing="0" w:after="0" w:afterAutospacing="0"/>
            </w:pPr>
            <w:r>
              <w:rPr>
                <w:rFonts w:ascii="Arial" w:hAnsi="Arial" w:cs="Arial"/>
                <w:color w:val="000000"/>
              </w:rPr>
              <w:t>Participants who judge their experience to have been ‘excellent’ in satisfaction survey</w:t>
            </w:r>
          </w:p>
          <w:p w14:paraId="152D9A05" w14:textId="77777777" w:rsidR="00704A71" w:rsidRDefault="00704A71"/>
          <w:p w14:paraId="117A6E23" w14:textId="77777777" w:rsidR="00704A71" w:rsidRDefault="00704A71">
            <w:pPr>
              <w:pStyle w:val="NormalWeb"/>
              <w:spacing w:before="0" w:beforeAutospacing="0" w:after="0" w:afterAutospacing="0"/>
            </w:pPr>
            <w:r>
              <w:rPr>
                <w:rFonts w:ascii="Arial" w:hAnsi="Arial" w:cs="Arial"/>
                <w:color w:val="000000"/>
              </w:rPr>
              <w:t>(Scale for satisfaction scores to be determined by the Buyer) </w:t>
            </w:r>
          </w:p>
          <w:p w14:paraId="20DFF0A9" w14:textId="77777777" w:rsidR="00704A71" w:rsidRDefault="00704A71"/>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A2042DC" w14:textId="77777777" w:rsidR="00704A71" w:rsidRDefault="00704A71">
            <w:pPr>
              <w:pStyle w:val="NormalWeb"/>
              <w:spacing w:before="0" w:beforeAutospacing="0" w:after="120" w:afterAutospacing="0"/>
            </w:pPr>
            <w:r>
              <w:rPr>
                <w:rFonts w:ascii="Arial" w:hAnsi="Arial" w:cs="Arial"/>
                <w:color w:val="000000"/>
              </w:rPr>
              <w:t>at least 20% per Cohort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B1C5FE" w14:textId="77777777" w:rsidR="00704A71" w:rsidRDefault="00704A71">
            <w:pPr>
              <w:pStyle w:val="NormalWeb"/>
              <w:spacing w:before="0" w:beforeAutospacing="0" w:after="120" w:afterAutospacing="0"/>
            </w:pPr>
            <w:r>
              <w:rPr>
                <w:rFonts w:ascii="Arial" w:hAnsi="Arial" w:cs="Arial"/>
                <w:color w:val="000000"/>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057379" w14:textId="77777777" w:rsidR="00704A71" w:rsidRDefault="00704A71">
            <w:pPr>
              <w:pStyle w:val="NormalWeb"/>
              <w:spacing w:before="0" w:beforeAutospacing="0" w:after="120" w:afterAutospacing="0"/>
              <w:ind w:left="95"/>
            </w:pPr>
            <w:r>
              <w:rPr>
                <w:rFonts w:ascii="Arial" w:hAnsi="Arial" w:cs="Arial"/>
                <w:color w:val="000000"/>
              </w:rPr>
              <w:t>0.5% Service Credit gained for each percentage under the specified Service Level Performance Measure</w:t>
            </w:r>
          </w:p>
        </w:tc>
      </w:tr>
      <w:tr w:rsidR="00704A71" w14:paraId="2163210D" w14:textId="77777777" w:rsidTr="00704A71">
        <w:trPr>
          <w:trHeight w:val="147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29B6ECB" w14:textId="77777777" w:rsidR="00704A71" w:rsidRDefault="00704A71">
            <w:pPr>
              <w:pStyle w:val="NormalWeb"/>
              <w:spacing w:before="0" w:beforeAutospacing="0" w:after="120" w:afterAutospacing="0"/>
              <w:ind w:left="61"/>
            </w:pPr>
            <w:r>
              <w:rPr>
                <w:rFonts w:ascii="Arial" w:hAnsi="Arial" w:cs="Arial"/>
                <w:b/>
                <w:bCs/>
                <w:color w:val="000000"/>
              </w:rPr>
              <w:t>SL7</w:t>
            </w:r>
          </w:p>
          <w:p w14:paraId="4FF6567C" w14:textId="77777777" w:rsidR="00704A71" w:rsidRDefault="00704A71">
            <w:pPr>
              <w:pStyle w:val="NormalWeb"/>
              <w:spacing w:before="0" w:beforeAutospacing="0" w:after="0" w:afterAutospacing="0"/>
            </w:pPr>
            <w:r>
              <w:rPr>
                <w:rFonts w:ascii="Arial" w:hAnsi="Arial" w:cs="Arial"/>
                <w:color w:val="000000"/>
              </w:rPr>
              <w:t>Participant completion of programme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860ACE3" w14:textId="77777777" w:rsidR="00704A71" w:rsidRDefault="00704A71">
            <w:pPr>
              <w:pStyle w:val="NormalWeb"/>
              <w:spacing w:before="0" w:beforeAutospacing="0" w:after="0" w:afterAutospacing="0"/>
            </w:pPr>
            <w:r>
              <w:rPr>
                <w:rFonts w:ascii="Arial" w:hAnsi="Arial" w:cs="Arial"/>
                <w:color w:val="000000"/>
              </w:rPr>
              <w:t>Participants who complete the formal</w:t>
            </w:r>
          </w:p>
          <w:p w14:paraId="6FD55222" w14:textId="77777777" w:rsidR="00704A71" w:rsidRDefault="00704A71">
            <w:pPr>
              <w:pStyle w:val="NormalWeb"/>
              <w:spacing w:before="0" w:beforeAutospacing="0" w:after="0" w:afterAutospacing="0"/>
            </w:pPr>
            <w:r>
              <w:rPr>
                <w:rFonts w:ascii="Arial" w:hAnsi="Arial" w:cs="Arial"/>
                <w:color w:val="000000"/>
              </w:rPr>
              <w:t>elements of the programme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5BCE21A" w14:textId="77777777" w:rsidR="00704A71" w:rsidRDefault="00704A71">
            <w:pPr>
              <w:pStyle w:val="NormalWeb"/>
              <w:spacing w:before="0" w:beforeAutospacing="0" w:after="120" w:afterAutospacing="0"/>
            </w:pPr>
            <w:r>
              <w:rPr>
                <w:rFonts w:ascii="Arial" w:hAnsi="Arial" w:cs="Arial"/>
                <w:color w:val="000000"/>
              </w:rPr>
              <w:t>at least 85% per Cohort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A3AF41C" w14:textId="77777777" w:rsidR="00704A71" w:rsidRDefault="00704A71">
            <w:pPr>
              <w:pStyle w:val="NormalWeb"/>
              <w:spacing w:before="0" w:beforeAutospacing="0" w:after="120" w:afterAutospacing="0"/>
            </w:pPr>
            <w:r>
              <w:rPr>
                <w:rFonts w:ascii="Arial" w:hAnsi="Arial" w:cs="Arial"/>
                <w:color w:val="000000"/>
              </w:rPr>
              <w:t>77%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2B3A8E4" w14:textId="77777777" w:rsidR="00704A71" w:rsidRDefault="00704A71">
            <w:pPr>
              <w:pStyle w:val="NormalWeb"/>
              <w:spacing w:before="0" w:beforeAutospacing="0" w:after="120" w:afterAutospacing="0"/>
              <w:ind w:left="95"/>
            </w:pPr>
            <w:r>
              <w:rPr>
                <w:rFonts w:ascii="Arial" w:hAnsi="Arial" w:cs="Arial"/>
                <w:color w:val="000000"/>
              </w:rPr>
              <w:t>0.5% Service Credit gained for each percentage under the specified Service Level Performance Measure</w:t>
            </w:r>
          </w:p>
        </w:tc>
      </w:tr>
      <w:tr w:rsidR="00704A71" w14:paraId="27C18EE3" w14:textId="77777777" w:rsidTr="00704A71">
        <w:trPr>
          <w:trHeight w:val="147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2F7AA9D" w14:textId="77777777" w:rsidR="00704A71" w:rsidRDefault="00704A71">
            <w:pPr>
              <w:pStyle w:val="NormalWeb"/>
              <w:spacing w:before="0" w:beforeAutospacing="0" w:after="120" w:afterAutospacing="0"/>
              <w:ind w:left="61"/>
            </w:pPr>
            <w:r>
              <w:rPr>
                <w:rFonts w:ascii="Arial" w:hAnsi="Arial" w:cs="Arial"/>
                <w:b/>
                <w:bCs/>
                <w:color w:val="000000"/>
              </w:rPr>
              <w:t>SL8</w:t>
            </w:r>
          </w:p>
          <w:p w14:paraId="22594066" w14:textId="77777777" w:rsidR="00704A71" w:rsidRDefault="00704A71">
            <w:pPr>
              <w:pStyle w:val="NormalWeb"/>
              <w:spacing w:before="0" w:beforeAutospacing="0" w:after="0" w:afterAutospacing="0"/>
              <w:ind w:right="60"/>
            </w:pPr>
            <w:r>
              <w:rPr>
                <w:rFonts w:ascii="Arial" w:hAnsi="Arial" w:cs="Arial"/>
                <w:color w:val="000000"/>
              </w:rPr>
              <w:t>Participant pass rate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5084A2B" w14:textId="77777777" w:rsidR="00704A71" w:rsidRDefault="00704A71">
            <w:pPr>
              <w:pStyle w:val="NormalWeb"/>
              <w:spacing w:before="0" w:beforeAutospacing="0" w:after="0" w:afterAutospacing="0"/>
            </w:pPr>
            <w:r>
              <w:rPr>
                <w:rFonts w:ascii="Arial" w:hAnsi="Arial" w:cs="Arial"/>
                <w:color w:val="000000"/>
              </w:rPr>
              <w:t>Participants who pass the final evidenced learning assessment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A12278B" w14:textId="77777777" w:rsidR="00704A71" w:rsidRDefault="00704A71">
            <w:pPr>
              <w:pStyle w:val="NormalWeb"/>
              <w:spacing w:before="0" w:beforeAutospacing="0" w:after="120" w:afterAutospacing="0"/>
            </w:pPr>
            <w:r>
              <w:rPr>
                <w:rFonts w:ascii="Arial" w:hAnsi="Arial" w:cs="Arial"/>
                <w:color w:val="000000"/>
              </w:rPr>
              <w:t>at least 85% per Cohort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583C3C1" w14:textId="77777777" w:rsidR="00704A71" w:rsidRDefault="00704A71">
            <w:pPr>
              <w:pStyle w:val="NormalWeb"/>
              <w:spacing w:before="0" w:beforeAutospacing="0" w:after="120" w:afterAutospacing="0"/>
            </w:pPr>
            <w:r>
              <w:rPr>
                <w:rFonts w:ascii="Arial" w:hAnsi="Arial" w:cs="Arial"/>
                <w:color w:val="000000"/>
              </w:rPr>
              <w:t>77%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AF9AF2A" w14:textId="77777777" w:rsidR="00704A71" w:rsidRDefault="00704A71">
            <w:pPr>
              <w:pStyle w:val="NormalWeb"/>
              <w:spacing w:before="0" w:beforeAutospacing="0" w:after="120" w:afterAutospacing="0"/>
              <w:ind w:left="95"/>
            </w:pPr>
            <w:r>
              <w:rPr>
                <w:rFonts w:ascii="Arial" w:hAnsi="Arial" w:cs="Arial"/>
                <w:color w:val="000000"/>
              </w:rPr>
              <w:t>0.5% Service Credit gained for each percentage under the specified Service Level Performance Measure</w:t>
            </w:r>
          </w:p>
        </w:tc>
      </w:tr>
      <w:tr w:rsidR="00704A71" w14:paraId="7887CF05" w14:textId="77777777" w:rsidTr="00704A71">
        <w:trPr>
          <w:trHeight w:val="147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7936FE2" w14:textId="77777777" w:rsidR="00704A71" w:rsidRDefault="00704A71">
            <w:pPr>
              <w:pStyle w:val="NormalWeb"/>
              <w:spacing w:before="0" w:beforeAutospacing="0" w:after="120" w:afterAutospacing="0"/>
              <w:ind w:left="61"/>
            </w:pPr>
            <w:r>
              <w:rPr>
                <w:rFonts w:ascii="Arial" w:hAnsi="Arial" w:cs="Arial"/>
                <w:b/>
                <w:bCs/>
                <w:color w:val="000000"/>
              </w:rPr>
              <w:lastRenderedPageBreak/>
              <w:t>SL9</w:t>
            </w:r>
          </w:p>
          <w:p w14:paraId="7E380DA2" w14:textId="77777777" w:rsidR="00704A71" w:rsidRDefault="00704A71">
            <w:pPr>
              <w:pStyle w:val="NormalWeb"/>
              <w:spacing w:before="240" w:beforeAutospacing="0" w:after="240" w:afterAutospacing="0"/>
            </w:pPr>
            <w:r>
              <w:rPr>
                <w:rFonts w:ascii="Arial" w:hAnsi="Arial" w:cs="Arial"/>
                <w:color w:val="000000"/>
              </w:rPr>
              <w:t>Participant Personal Impact of the programme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7700C91" w14:textId="77777777" w:rsidR="00704A71" w:rsidRDefault="00704A71">
            <w:pPr>
              <w:pStyle w:val="NormalWeb"/>
              <w:spacing w:before="0" w:beforeAutospacing="0" w:after="0" w:afterAutospacing="0"/>
            </w:pPr>
            <w:r>
              <w:rPr>
                <w:rFonts w:ascii="Arial" w:hAnsi="Arial" w:cs="Arial"/>
                <w:color w:val="000000"/>
              </w:rPr>
              <w:t>Participants judge their overall programme experience to have had a positive impact on their ability to deliver their project role</w:t>
            </w:r>
          </w:p>
          <w:p w14:paraId="309EF550" w14:textId="77777777" w:rsidR="00704A71" w:rsidRDefault="00704A71"/>
          <w:p w14:paraId="5D35C159" w14:textId="77777777" w:rsidR="00704A71" w:rsidRDefault="00704A71">
            <w:pPr>
              <w:pStyle w:val="NormalWeb"/>
              <w:spacing w:before="0" w:beforeAutospacing="0" w:after="240" w:afterAutospacing="0"/>
              <w:ind w:right="20"/>
            </w:pPr>
            <w:r>
              <w:rPr>
                <w:rFonts w:ascii="Arial" w:hAnsi="Arial" w:cs="Arial"/>
                <w:color w:val="000000"/>
              </w:rPr>
              <w:t>(The level of impact will be based on a scale, where positive impact must equate to good or above)</w:t>
            </w:r>
          </w:p>
          <w:p w14:paraId="72475184" w14:textId="77777777" w:rsidR="00704A71" w:rsidRDefault="00704A71">
            <w:pPr>
              <w:pStyle w:val="NormalWeb"/>
              <w:spacing w:before="0" w:beforeAutospacing="0" w:after="240" w:afterAutospacing="0"/>
            </w:pPr>
            <w:r>
              <w:rPr>
                <w:rFonts w:ascii="Arial" w:hAnsi="Arial" w:cs="Arial"/>
                <w:color w:val="000000"/>
              </w:rPr>
              <w:t>(Scale for impact scores to be determined by the Buyer)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50F1B28" w14:textId="77777777" w:rsidR="00704A71" w:rsidRDefault="00704A71">
            <w:pPr>
              <w:pStyle w:val="NormalWeb"/>
              <w:spacing w:before="0" w:beforeAutospacing="0" w:after="120" w:afterAutospacing="0"/>
            </w:pPr>
            <w:r>
              <w:rPr>
                <w:rFonts w:ascii="Arial" w:hAnsi="Arial" w:cs="Arial"/>
                <w:color w:val="000000"/>
              </w:rPr>
              <w:t>at least 85% per Cohort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F919E15" w14:textId="77777777" w:rsidR="00704A71" w:rsidRDefault="00704A71">
            <w:pPr>
              <w:pStyle w:val="NormalWeb"/>
              <w:spacing w:before="0" w:beforeAutospacing="0" w:after="120" w:afterAutospacing="0"/>
              <w:ind w:left="95"/>
            </w:pPr>
            <w:r>
              <w:rPr>
                <w:rFonts w:ascii="Arial" w:hAnsi="Arial" w:cs="Arial"/>
                <w:color w:val="000000"/>
              </w:rPr>
              <w:t>75%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6A4939" w14:textId="77777777" w:rsidR="00704A71" w:rsidRDefault="00704A71">
            <w:pPr>
              <w:pStyle w:val="NormalWeb"/>
              <w:spacing w:before="0" w:beforeAutospacing="0" w:after="120" w:afterAutospacing="0"/>
              <w:ind w:left="95"/>
            </w:pPr>
            <w:r>
              <w:rPr>
                <w:rFonts w:ascii="Arial" w:hAnsi="Arial" w:cs="Arial"/>
                <w:color w:val="000000"/>
              </w:rPr>
              <w:t>0.5% Service Credit gained for each percentage under the specified Service Level Performance Measure</w:t>
            </w:r>
          </w:p>
        </w:tc>
      </w:tr>
      <w:tr w:rsidR="00704A71" w14:paraId="5C7D3549" w14:textId="77777777" w:rsidTr="00704A71">
        <w:trPr>
          <w:trHeight w:val="147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0D1DDF51" w14:textId="77777777" w:rsidR="00704A71" w:rsidRDefault="00704A71">
            <w:pPr>
              <w:pStyle w:val="NormalWeb"/>
              <w:spacing w:before="0" w:beforeAutospacing="0" w:after="120" w:afterAutospacing="0"/>
              <w:ind w:left="60"/>
            </w:pPr>
            <w:r>
              <w:rPr>
                <w:rFonts w:ascii="Arial" w:hAnsi="Arial" w:cs="Arial"/>
                <w:b/>
                <w:bCs/>
                <w:color w:val="000000"/>
              </w:rPr>
              <w:t>SL10</w:t>
            </w:r>
          </w:p>
          <w:p w14:paraId="4E0CDA80" w14:textId="77777777" w:rsidR="00704A71" w:rsidRDefault="00704A71">
            <w:pPr>
              <w:pStyle w:val="NormalWeb"/>
              <w:spacing w:before="0" w:beforeAutospacing="0" w:after="120" w:afterAutospacing="0"/>
              <w:ind w:left="60"/>
            </w:pPr>
            <w:r>
              <w:rPr>
                <w:rFonts w:ascii="Arial" w:hAnsi="Arial" w:cs="Arial"/>
                <w:color w:val="000000"/>
              </w:rPr>
              <w:t>Social Value - Equal Opportunity</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5E27438E" w14:textId="77777777" w:rsidR="00704A71" w:rsidRDefault="00704A71">
            <w:pPr>
              <w:pStyle w:val="NormalWeb"/>
              <w:spacing w:before="240" w:beforeAutospacing="0" w:after="0" w:afterAutospacing="0"/>
            </w:pPr>
            <w:r>
              <w:rPr>
                <w:rFonts w:ascii="Arial" w:hAnsi="Arial" w:cs="Arial"/>
                <w:color w:val="000000"/>
              </w:rPr>
              <w:t>Supplier to [</w:t>
            </w:r>
            <w:r>
              <w:rPr>
                <w:rFonts w:ascii="Arial" w:hAnsi="Arial" w:cs="Arial"/>
                <w:b/>
                <w:bCs/>
                <w:color w:val="000000"/>
              </w:rPr>
              <w:t>maintain x% or increase x%</w:t>
            </w:r>
            <w:r>
              <w:rPr>
                <w:rFonts w:ascii="Arial" w:hAnsi="Arial" w:cs="Arial"/>
                <w:color w:val="000000"/>
              </w:rPr>
              <w:t>] of FTE Under Represented Groups within the School Management, Cranfield workforce </w:t>
            </w:r>
          </w:p>
          <w:p w14:paraId="23577D5F" w14:textId="77777777" w:rsidR="00704A71" w:rsidRDefault="00704A71">
            <w:pPr>
              <w:pStyle w:val="NormalWeb"/>
              <w:spacing w:before="240" w:beforeAutospacing="0" w:after="0" w:afterAutospacing="0"/>
            </w:pPr>
            <w:r>
              <w:rPr>
                <w:rFonts w:ascii="Arial" w:hAnsi="Arial" w:cs="Arial"/>
                <w:color w:val="000000"/>
              </w:rPr>
              <w:t> </w:t>
            </w:r>
          </w:p>
          <w:p w14:paraId="6E7176BB" w14:textId="77777777" w:rsidR="00704A71" w:rsidRDefault="00704A71">
            <w:pPr>
              <w:pStyle w:val="NormalWeb"/>
              <w:spacing w:before="240" w:beforeAutospacing="0" w:after="0" w:afterAutospacing="0"/>
            </w:pPr>
            <w:r>
              <w:rPr>
                <w:rFonts w:ascii="Arial" w:hAnsi="Arial" w:cs="Arial"/>
                <w:color w:val="000000"/>
              </w:rPr>
              <w:t>(% to be agreed with the supplier within 20 working days after the order start date - requires baselines to be provided and an understanding of corporate targets and strategy)</w:t>
            </w:r>
          </w:p>
          <w:p w14:paraId="11E4E03E" w14:textId="77777777" w:rsidR="00704A71" w:rsidRDefault="00704A71">
            <w:pPr>
              <w:pStyle w:val="NormalWeb"/>
              <w:spacing w:before="240" w:beforeAutospacing="0" w:after="0" w:afterAutospacing="0"/>
            </w:pPr>
            <w:r>
              <w:rPr>
                <w:rFonts w:ascii="Arial" w:hAnsi="Arial" w:cs="Arial"/>
                <w:color w:val="00000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147B6B31" w14:textId="77777777" w:rsidR="00704A71" w:rsidRDefault="00704A71">
            <w:pPr>
              <w:pStyle w:val="NormalWeb"/>
              <w:spacing w:before="240" w:beforeAutospacing="0" w:after="120" w:afterAutospacing="0"/>
            </w:pPr>
            <w:r>
              <w:rPr>
                <w:rFonts w:ascii="Arial" w:hAnsi="Arial" w:cs="Arial"/>
                <w:color w:val="000000"/>
              </w:rPr>
              <w:t>[maintain x% or increase x%]</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5DCBE0E9" w14:textId="77777777" w:rsidR="00704A71" w:rsidRDefault="00704A71">
            <w:pPr>
              <w:pStyle w:val="NormalWeb"/>
              <w:spacing w:before="240" w:beforeAutospacing="0" w:after="120" w:afterAutospacing="0"/>
            </w:pPr>
            <w:r>
              <w:rPr>
                <w:rFonts w:ascii="Arial" w:hAnsi="Arial" w:cs="Arial"/>
                <w:color w:val="000000"/>
              </w:rPr>
              <w:t>[maintain x% or increase x%]</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718027A1" w14:textId="77777777" w:rsidR="00704A71" w:rsidRDefault="00704A71">
            <w:pPr>
              <w:pStyle w:val="NormalWeb"/>
              <w:spacing w:before="240" w:beforeAutospacing="0" w:after="120" w:afterAutospacing="0"/>
            </w:pPr>
            <w:r>
              <w:rPr>
                <w:rFonts w:ascii="Arial" w:hAnsi="Arial" w:cs="Arial"/>
                <w:color w:val="000000"/>
              </w:rPr>
              <w:t>No Service Credits will apply</w:t>
            </w:r>
          </w:p>
        </w:tc>
      </w:tr>
      <w:tr w:rsidR="00704A71" w14:paraId="3F1D42C2" w14:textId="77777777" w:rsidTr="00704A71">
        <w:trPr>
          <w:trHeight w:val="147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4A721DA4" w14:textId="77777777" w:rsidR="00704A71" w:rsidRDefault="00704A71">
            <w:pPr>
              <w:pStyle w:val="NormalWeb"/>
              <w:spacing w:before="0" w:beforeAutospacing="0" w:after="120" w:afterAutospacing="0"/>
              <w:ind w:left="60"/>
            </w:pPr>
            <w:r>
              <w:rPr>
                <w:rFonts w:ascii="Arial" w:hAnsi="Arial" w:cs="Arial"/>
                <w:b/>
                <w:bCs/>
                <w:color w:val="000000"/>
              </w:rPr>
              <w:t>SL11</w:t>
            </w:r>
          </w:p>
          <w:p w14:paraId="16E7FA8B" w14:textId="77777777" w:rsidR="00704A71" w:rsidRDefault="00704A71">
            <w:pPr>
              <w:pStyle w:val="NormalWeb"/>
              <w:spacing w:before="0" w:beforeAutospacing="0" w:after="120" w:afterAutospacing="0"/>
              <w:ind w:left="60"/>
            </w:pPr>
            <w:r>
              <w:rPr>
                <w:rFonts w:ascii="Arial" w:hAnsi="Arial" w:cs="Arial"/>
                <w:color w:val="000000"/>
              </w:rPr>
              <w:t>Social Value - Equal Opportunity</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5C83516E" w14:textId="77777777" w:rsidR="00704A71" w:rsidRDefault="00704A71">
            <w:pPr>
              <w:pStyle w:val="NormalWeb"/>
              <w:spacing w:before="240" w:beforeAutospacing="0" w:after="0" w:afterAutospacing="0"/>
            </w:pPr>
            <w:r>
              <w:rPr>
                <w:rFonts w:ascii="Arial" w:hAnsi="Arial" w:cs="Arial"/>
                <w:color w:val="000000"/>
              </w:rPr>
              <w:t>Supplier reporting</w:t>
            </w:r>
          </w:p>
          <w:p w14:paraId="34D7C5DF" w14:textId="77777777" w:rsidR="00704A71" w:rsidRDefault="00704A71">
            <w:pPr>
              <w:pStyle w:val="NormalWeb"/>
              <w:spacing w:before="240" w:beforeAutospacing="0" w:after="0" w:afterAutospacing="0"/>
              <w:ind w:hanging="360"/>
            </w:pPr>
            <w:r>
              <w:rPr>
                <w:rFonts w:ascii="Arial" w:hAnsi="Arial" w:cs="Arial"/>
                <w:color w:val="000000"/>
              </w:rPr>
              <w:t>·</w:t>
            </w:r>
            <w:r>
              <w:rPr>
                <w:color w:val="000000"/>
                <w:sz w:val="14"/>
                <w:szCs w:val="14"/>
              </w:rPr>
              <w:t xml:space="preserve">   </w:t>
            </w:r>
            <w:r>
              <w:rPr>
                <w:rStyle w:val="apple-tab-span"/>
                <w:color w:val="000000"/>
                <w:sz w:val="14"/>
                <w:szCs w:val="14"/>
              </w:rPr>
              <w:tab/>
            </w:r>
            <w:r>
              <w:rPr>
                <w:rFonts w:ascii="Arial" w:hAnsi="Arial" w:cs="Arial"/>
                <w:color w:val="000000"/>
              </w:rPr>
              <w:t>a 100% compliance by tier 1 partners to meeting diversity standards (Equality Act 2010)</w:t>
            </w:r>
          </w:p>
          <w:p w14:paraId="54CEDED7" w14:textId="77777777" w:rsidR="00704A71" w:rsidRDefault="00704A71">
            <w:pPr>
              <w:pStyle w:val="NormalWeb"/>
              <w:spacing w:before="240" w:beforeAutospacing="0" w:after="0" w:afterAutospacing="0"/>
              <w:ind w:hanging="360"/>
            </w:pPr>
            <w:r>
              <w:rPr>
                <w:rFonts w:ascii="Arial" w:hAnsi="Arial" w:cs="Arial"/>
                <w:color w:val="000000"/>
              </w:rPr>
              <w:lastRenderedPageBreak/>
              <w:t>·</w:t>
            </w:r>
            <w:r>
              <w:rPr>
                <w:color w:val="000000"/>
                <w:sz w:val="14"/>
                <w:szCs w:val="14"/>
              </w:rPr>
              <w:t xml:space="preserve">   </w:t>
            </w:r>
            <w:r>
              <w:rPr>
                <w:rStyle w:val="apple-tab-span"/>
                <w:color w:val="000000"/>
                <w:sz w:val="14"/>
                <w:szCs w:val="14"/>
              </w:rPr>
              <w:tab/>
            </w:r>
            <w:r>
              <w:rPr>
                <w:rFonts w:ascii="Arial" w:hAnsi="Arial" w:cs="Arial"/>
                <w:color w:val="000000"/>
              </w:rPr>
              <w:t>100% audited for modern slavery</w:t>
            </w:r>
          </w:p>
          <w:p w14:paraId="1F47CE5A" w14:textId="77777777" w:rsidR="00704A71" w:rsidRDefault="00704A71">
            <w:pPr>
              <w:pStyle w:val="NormalWeb"/>
              <w:spacing w:before="240" w:beforeAutospacing="0" w:after="0" w:afterAutospacing="0"/>
              <w:ind w:hanging="360"/>
            </w:pPr>
            <w:r>
              <w:rPr>
                <w:rFonts w:ascii="Arial" w:hAnsi="Arial" w:cs="Arial"/>
                <w:color w:val="000000"/>
              </w:rPr>
              <w:t>·</w:t>
            </w:r>
            <w:r>
              <w:rPr>
                <w:color w:val="000000"/>
                <w:sz w:val="14"/>
                <w:szCs w:val="14"/>
              </w:rPr>
              <w:t xml:space="preserve">   </w:t>
            </w:r>
            <w:r>
              <w:rPr>
                <w:rStyle w:val="apple-tab-span"/>
                <w:color w:val="000000"/>
                <w:sz w:val="14"/>
                <w:szCs w:val="14"/>
              </w:rPr>
              <w:tab/>
            </w:r>
            <w:r>
              <w:rPr>
                <w:rFonts w:ascii="Arial" w:hAnsi="Arial" w:cs="Arial"/>
                <w:color w:val="000000"/>
              </w:rPr>
              <w:t>providing 2 pay audit per year for tier 1 with ≥66% of partners showing improvement in the pay gap</w:t>
            </w:r>
          </w:p>
          <w:p w14:paraId="20C409EB" w14:textId="77777777" w:rsidR="00704A71" w:rsidRDefault="00704A71">
            <w:pPr>
              <w:pStyle w:val="NormalWeb"/>
              <w:spacing w:before="240" w:beforeAutospacing="0" w:after="0" w:afterAutospacing="0"/>
            </w:pPr>
            <w:r>
              <w:rPr>
                <w:rFonts w:ascii="Arial" w:hAnsi="Arial" w:cs="Arial"/>
                <w:color w:val="00000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1BBD5131" w14:textId="77777777" w:rsidR="00704A71" w:rsidRDefault="00704A71">
            <w:pPr>
              <w:pStyle w:val="NormalWeb"/>
              <w:spacing w:before="240" w:beforeAutospacing="0" w:after="120" w:afterAutospacing="0"/>
            </w:pPr>
            <w:r>
              <w:rPr>
                <w:rFonts w:ascii="Arial" w:hAnsi="Arial" w:cs="Arial"/>
                <w:color w:val="000000"/>
              </w:rPr>
              <w:lastRenderedPageBreak/>
              <w:t>100%</w:t>
            </w:r>
          </w:p>
          <w:p w14:paraId="48E08FF4" w14:textId="77777777" w:rsidR="00704A71" w:rsidRDefault="00704A71">
            <w:pPr>
              <w:pStyle w:val="NormalWeb"/>
              <w:spacing w:before="240" w:beforeAutospacing="0" w:after="120" w:afterAutospacing="0"/>
            </w:pPr>
            <w:r>
              <w:rPr>
                <w:rFonts w:ascii="Arial" w:hAnsi="Arial" w:cs="Arial"/>
                <w:color w:val="000000"/>
              </w:rPr>
              <w:t> </w:t>
            </w:r>
          </w:p>
          <w:p w14:paraId="69FF6498" w14:textId="77777777" w:rsidR="00704A71" w:rsidRDefault="00704A71">
            <w:pPr>
              <w:pStyle w:val="NormalWeb"/>
              <w:spacing w:before="240" w:beforeAutospacing="0" w:after="120" w:afterAutospacing="0"/>
            </w:pPr>
            <w:r>
              <w:rPr>
                <w:rFonts w:ascii="Arial" w:hAnsi="Arial" w:cs="Arial"/>
                <w:color w:val="000000"/>
              </w:rPr>
              <w:lastRenderedPageBreak/>
              <w:t>100%</w:t>
            </w:r>
          </w:p>
          <w:p w14:paraId="05C31D13" w14:textId="77777777" w:rsidR="00704A71" w:rsidRDefault="00704A71">
            <w:pPr>
              <w:pStyle w:val="NormalWeb"/>
              <w:spacing w:before="240" w:beforeAutospacing="0" w:after="120" w:afterAutospacing="0"/>
            </w:pPr>
            <w:r>
              <w:rPr>
                <w:rFonts w:ascii="Arial" w:hAnsi="Arial" w:cs="Arial"/>
                <w:color w:val="000000"/>
              </w:rPr>
              <w:t> </w:t>
            </w:r>
          </w:p>
          <w:p w14:paraId="293F0D10" w14:textId="77777777" w:rsidR="00704A71" w:rsidRDefault="00704A71">
            <w:pPr>
              <w:pStyle w:val="NormalWeb"/>
              <w:spacing w:before="240" w:beforeAutospacing="0" w:after="120" w:afterAutospacing="0"/>
            </w:pPr>
            <w:r>
              <w:rPr>
                <w:rFonts w:ascii="Arial" w:hAnsi="Arial" w:cs="Arial"/>
                <w:color w:val="000000"/>
              </w:rPr>
              <w:t>≥66%</w:t>
            </w:r>
          </w:p>
          <w:p w14:paraId="72E4EA43" w14:textId="77777777" w:rsidR="00704A71" w:rsidRDefault="00704A71">
            <w:pPr>
              <w:pStyle w:val="NormalWeb"/>
              <w:spacing w:before="240" w:beforeAutospacing="0" w:after="120" w:afterAutospacing="0"/>
            </w:pPr>
            <w:r>
              <w:rPr>
                <w:rFonts w:ascii="Arial" w:hAnsi="Arial" w:cs="Arial"/>
                <w:color w:val="00000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52FC092B" w14:textId="77777777" w:rsidR="00704A71" w:rsidRDefault="00704A71">
            <w:pPr>
              <w:pStyle w:val="NormalWeb"/>
              <w:spacing w:before="240" w:beforeAutospacing="0" w:after="120" w:afterAutospacing="0"/>
            </w:pPr>
            <w:r>
              <w:rPr>
                <w:rFonts w:ascii="Arial" w:hAnsi="Arial" w:cs="Arial"/>
                <w:color w:val="000000"/>
              </w:rPr>
              <w:lastRenderedPageBreak/>
              <w:t>100%</w:t>
            </w:r>
          </w:p>
          <w:p w14:paraId="29F8A824" w14:textId="77777777" w:rsidR="00704A71" w:rsidRDefault="00704A71">
            <w:pPr>
              <w:pStyle w:val="NormalWeb"/>
              <w:spacing w:before="240" w:beforeAutospacing="0" w:after="120" w:afterAutospacing="0"/>
            </w:pPr>
            <w:r>
              <w:rPr>
                <w:rFonts w:ascii="Arial" w:hAnsi="Arial" w:cs="Arial"/>
                <w:color w:val="000000"/>
              </w:rPr>
              <w:t> </w:t>
            </w:r>
          </w:p>
          <w:p w14:paraId="435727AC" w14:textId="77777777" w:rsidR="00704A71" w:rsidRDefault="00704A71">
            <w:pPr>
              <w:pStyle w:val="NormalWeb"/>
              <w:spacing w:before="240" w:beforeAutospacing="0" w:after="120" w:afterAutospacing="0"/>
            </w:pPr>
            <w:r>
              <w:rPr>
                <w:rFonts w:ascii="Arial" w:hAnsi="Arial" w:cs="Arial"/>
                <w:color w:val="000000"/>
              </w:rPr>
              <w:lastRenderedPageBreak/>
              <w:t>100%</w:t>
            </w:r>
          </w:p>
          <w:p w14:paraId="0199CCFA" w14:textId="77777777" w:rsidR="00704A71" w:rsidRDefault="00704A71">
            <w:pPr>
              <w:pStyle w:val="NormalWeb"/>
              <w:spacing w:before="240" w:beforeAutospacing="0" w:after="120" w:afterAutospacing="0"/>
            </w:pPr>
            <w:r>
              <w:rPr>
                <w:rFonts w:ascii="Arial" w:hAnsi="Arial" w:cs="Arial"/>
                <w:color w:val="000000"/>
              </w:rPr>
              <w:t> </w:t>
            </w:r>
          </w:p>
          <w:p w14:paraId="04593DFC" w14:textId="77777777" w:rsidR="00704A71" w:rsidRDefault="00704A71">
            <w:pPr>
              <w:pStyle w:val="NormalWeb"/>
              <w:spacing w:before="240" w:beforeAutospacing="0" w:after="120" w:afterAutospacing="0"/>
            </w:pPr>
            <w:r>
              <w:rPr>
                <w:rFonts w:ascii="Arial" w:hAnsi="Arial" w:cs="Arial"/>
                <w:color w:val="000000"/>
              </w:rPr>
              <w:t>≥66%</w:t>
            </w:r>
          </w:p>
          <w:p w14:paraId="6EAB91A3" w14:textId="77777777" w:rsidR="00704A71" w:rsidRDefault="00704A71">
            <w:pPr>
              <w:pStyle w:val="NormalWeb"/>
              <w:spacing w:before="240" w:beforeAutospacing="0" w:after="120" w:afterAutospacing="0"/>
            </w:pPr>
            <w:r>
              <w:rPr>
                <w:rFonts w:ascii="Arial" w:hAnsi="Arial" w:cs="Arial"/>
                <w:color w:val="00000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46FEFC2E" w14:textId="77777777" w:rsidR="00704A71" w:rsidRDefault="00704A71">
            <w:pPr>
              <w:pStyle w:val="NormalWeb"/>
              <w:spacing w:before="240" w:beforeAutospacing="0" w:after="120" w:afterAutospacing="0"/>
            </w:pPr>
            <w:r>
              <w:rPr>
                <w:rFonts w:ascii="Arial" w:hAnsi="Arial" w:cs="Arial"/>
                <w:color w:val="000000"/>
              </w:rPr>
              <w:lastRenderedPageBreak/>
              <w:t>No Service Credits will apply</w:t>
            </w:r>
          </w:p>
        </w:tc>
      </w:tr>
      <w:tr w:rsidR="00704A71" w14:paraId="2EE6817F" w14:textId="77777777" w:rsidTr="00704A71">
        <w:trPr>
          <w:trHeight w:val="147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6096E258" w14:textId="77777777" w:rsidR="00704A71" w:rsidRDefault="00704A71">
            <w:pPr>
              <w:pStyle w:val="NormalWeb"/>
              <w:spacing w:before="0" w:beforeAutospacing="0" w:after="120" w:afterAutospacing="0"/>
              <w:ind w:left="60"/>
            </w:pPr>
            <w:r>
              <w:rPr>
                <w:rFonts w:ascii="Arial" w:hAnsi="Arial" w:cs="Arial"/>
                <w:b/>
                <w:bCs/>
                <w:color w:val="000000"/>
              </w:rPr>
              <w:t>SL12</w:t>
            </w:r>
          </w:p>
          <w:p w14:paraId="177629F4" w14:textId="77777777" w:rsidR="00704A71" w:rsidRDefault="00704A71">
            <w:pPr>
              <w:pStyle w:val="NormalWeb"/>
              <w:spacing w:before="0" w:beforeAutospacing="0" w:after="120" w:afterAutospacing="0"/>
              <w:ind w:left="60"/>
            </w:pPr>
            <w:r>
              <w:rPr>
                <w:rFonts w:ascii="Arial" w:hAnsi="Arial" w:cs="Arial"/>
                <w:b/>
                <w:bCs/>
                <w:color w:val="000000"/>
              </w:rPr>
              <w:t>Social Value - Wellbeing</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2B344345" w14:textId="77777777" w:rsidR="00704A71" w:rsidRDefault="00704A71">
            <w:pPr>
              <w:pStyle w:val="NormalWeb"/>
              <w:spacing w:before="240" w:beforeAutospacing="0" w:after="0" w:afterAutospacing="0"/>
            </w:pPr>
            <w:r>
              <w:rPr>
                <w:rFonts w:ascii="Arial" w:hAnsi="Arial" w:cs="Arial"/>
                <w:color w:val="000000"/>
              </w:rPr>
              <w:t>Execution of the 9 lunch and learn sessions. Supplier workforce surveys demonstrating &gt;80% or more attendees who feel their wellbeing knowledge/awareness has improved from corporate training and initiatives and 100% of contract workforce who feel they operate in a psychologically safe environment</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0F056870" w14:textId="77777777" w:rsidR="00704A71" w:rsidRDefault="00704A71">
            <w:pPr>
              <w:pStyle w:val="NormalWeb"/>
              <w:spacing w:before="240" w:beforeAutospacing="0" w:after="120" w:afterAutospacing="0"/>
            </w:pPr>
            <w:r>
              <w:rPr>
                <w:rFonts w:ascii="Arial" w:hAnsi="Arial" w:cs="Arial"/>
                <w:color w:val="000000"/>
              </w:rPr>
              <w:t>&gt;80%</w:t>
            </w:r>
          </w:p>
          <w:p w14:paraId="5D845745" w14:textId="77777777" w:rsidR="00704A71" w:rsidRDefault="00704A71">
            <w:pPr>
              <w:pStyle w:val="NormalWeb"/>
              <w:spacing w:before="240" w:beforeAutospacing="0" w:after="120" w:afterAutospacing="0"/>
            </w:pPr>
            <w:r>
              <w:rPr>
                <w:rFonts w:ascii="Arial" w:hAnsi="Arial" w:cs="Arial"/>
                <w:color w:val="000000"/>
              </w:rPr>
              <w:t> </w:t>
            </w:r>
          </w:p>
          <w:p w14:paraId="3914CFF4" w14:textId="77777777" w:rsidR="00704A71" w:rsidRDefault="00704A71">
            <w:pPr>
              <w:pStyle w:val="NormalWeb"/>
              <w:spacing w:before="240" w:beforeAutospacing="0" w:after="120" w:afterAutospacing="0"/>
            </w:pPr>
            <w:r>
              <w:rPr>
                <w:rFonts w:ascii="Arial" w:hAnsi="Arial" w:cs="Arial"/>
                <w:color w:val="000000"/>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6E7A8DF8" w14:textId="77777777" w:rsidR="00704A71" w:rsidRDefault="00704A71">
            <w:pPr>
              <w:pStyle w:val="NormalWeb"/>
              <w:spacing w:before="240" w:beforeAutospacing="0" w:after="120" w:afterAutospacing="0"/>
            </w:pPr>
            <w:r>
              <w:rPr>
                <w:rFonts w:ascii="Arial" w:hAnsi="Arial" w:cs="Arial"/>
                <w:color w:val="000000"/>
              </w:rPr>
              <w:t>&gt;80%</w:t>
            </w:r>
          </w:p>
          <w:p w14:paraId="6EA54420" w14:textId="77777777" w:rsidR="00704A71" w:rsidRDefault="00704A71">
            <w:pPr>
              <w:pStyle w:val="NormalWeb"/>
              <w:spacing w:before="240" w:beforeAutospacing="0" w:after="120" w:afterAutospacing="0"/>
            </w:pPr>
            <w:r>
              <w:rPr>
                <w:rFonts w:ascii="Arial" w:hAnsi="Arial" w:cs="Arial"/>
                <w:color w:val="000000"/>
              </w:rPr>
              <w:t> </w:t>
            </w:r>
          </w:p>
          <w:p w14:paraId="55336228" w14:textId="77777777" w:rsidR="00704A71" w:rsidRDefault="00704A71">
            <w:pPr>
              <w:pStyle w:val="NormalWeb"/>
              <w:spacing w:before="240" w:beforeAutospacing="0" w:after="120" w:afterAutospacing="0"/>
            </w:pPr>
            <w:r>
              <w:rPr>
                <w:rFonts w:ascii="Arial" w:hAnsi="Arial" w:cs="Arial"/>
                <w:color w:val="000000"/>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2F496CFA" w14:textId="77777777" w:rsidR="00704A71" w:rsidRDefault="00704A71">
            <w:pPr>
              <w:pStyle w:val="NormalWeb"/>
              <w:spacing w:before="240" w:beforeAutospacing="0" w:after="120" w:afterAutospacing="0"/>
            </w:pPr>
            <w:r>
              <w:rPr>
                <w:rFonts w:ascii="Arial" w:hAnsi="Arial" w:cs="Arial"/>
                <w:color w:val="000000"/>
              </w:rPr>
              <w:t>No Service Credits will apply</w:t>
            </w:r>
          </w:p>
        </w:tc>
      </w:tr>
      <w:tr w:rsidR="00704A71" w14:paraId="54918BB4" w14:textId="77777777" w:rsidTr="00704A71">
        <w:trPr>
          <w:trHeight w:val="147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5C02B456" w14:textId="77777777" w:rsidR="00704A71" w:rsidRDefault="00704A71">
            <w:pPr>
              <w:pStyle w:val="NormalWeb"/>
              <w:spacing w:before="0" w:beforeAutospacing="0" w:after="120" w:afterAutospacing="0"/>
              <w:ind w:left="60"/>
            </w:pPr>
            <w:r>
              <w:rPr>
                <w:rFonts w:ascii="Arial" w:hAnsi="Arial" w:cs="Arial"/>
                <w:b/>
                <w:bCs/>
                <w:color w:val="000000"/>
              </w:rPr>
              <w:t>SL13</w:t>
            </w:r>
          </w:p>
          <w:p w14:paraId="6ECD20DB" w14:textId="77777777" w:rsidR="00704A71" w:rsidRDefault="00704A71">
            <w:pPr>
              <w:pStyle w:val="NormalWeb"/>
              <w:spacing w:before="0" w:beforeAutospacing="0" w:after="120" w:afterAutospacing="0"/>
              <w:ind w:left="60"/>
            </w:pPr>
            <w:r>
              <w:rPr>
                <w:rFonts w:ascii="Arial" w:hAnsi="Arial" w:cs="Arial"/>
                <w:b/>
                <w:bCs/>
                <w:color w:val="000000"/>
              </w:rPr>
              <w:t>Social Value - Wellbeing</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4E7254B0" w14:textId="77777777" w:rsidR="00704A71" w:rsidRDefault="00704A71">
            <w:pPr>
              <w:pStyle w:val="NormalWeb"/>
              <w:spacing w:before="240" w:beforeAutospacing="0" w:after="0" w:afterAutospacing="0"/>
            </w:pPr>
            <w:r>
              <w:rPr>
                <w:rFonts w:ascii="Arial" w:hAnsi="Arial" w:cs="Arial"/>
                <w:color w:val="000000"/>
              </w:rPr>
              <w:t>The Supplier will</w:t>
            </w:r>
          </w:p>
          <w:p w14:paraId="1327C9C5" w14:textId="77777777" w:rsidR="00704A71" w:rsidRDefault="00704A71">
            <w:pPr>
              <w:pStyle w:val="NormalWeb"/>
              <w:spacing w:before="240" w:beforeAutospacing="0" w:after="0" w:afterAutospacing="0"/>
              <w:ind w:hanging="360"/>
            </w:pPr>
            <w:r>
              <w:rPr>
                <w:rFonts w:ascii="Arial" w:hAnsi="Arial" w:cs="Arial"/>
                <w:color w:val="000000"/>
              </w:rPr>
              <w:t>·</w:t>
            </w:r>
            <w:r>
              <w:rPr>
                <w:color w:val="000000"/>
                <w:sz w:val="14"/>
                <w:szCs w:val="14"/>
              </w:rPr>
              <w:t xml:space="preserve">   </w:t>
            </w:r>
            <w:r>
              <w:rPr>
                <w:rStyle w:val="apple-tab-span"/>
                <w:color w:val="000000"/>
                <w:sz w:val="14"/>
                <w:szCs w:val="14"/>
              </w:rPr>
              <w:tab/>
            </w:r>
            <w:r>
              <w:rPr>
                <w:rFonts w:ascii="Arial" w:hAnsi="Arial" w:cs="Arial"/>
                <w:color w:val="000000"/>
              </w:rPr>
              <w:t>offer flexible working options, confidential support, and reasonable adjustments for members of the contract workforce with disabilities or health conditions across all roles including ensuring disabled colleagues have access to the technology, equipment, and support they need</w:t>
            </w:r>
          </w:p>
          <w:p w14:paraId="78743845" w14:textId="77777777" w:rsidR="00704A71" w:rsidRDefault="00704A71">
            <w:pPr>
              <w:pStyle w:val="NormalWeb"/>
              <w:spacing w:before="240" w:beforeAutospacing="0" w:after="0" w:afterAutospacing="0"/>
              <w:ind w:hanging="360"/>
            </w:pPr>
            <w:r>
              <w:rPr>
                <w:rFonts w:ascii="Arial" w:hAnsi="Arial" w:cs="Arial"/>
                <w:color w:val="000000"/>
              </w:rPr>
              <w:t>·</w:t>
            </w:r>
            <w:r>
              <w:rPr>
                <w:color w:val="000000"/>
                <w:sz w:val="14"/>
                <w:szCs w:val="14"/>
              </w:rPr>
              <w:t xml:space="preserve">   </w:t>
            </w:r>
            <w:r>
              <w:rPr>
                <w:rStyle w:val="apple-tab-span"/>
                <w:color w:val="000000"/>
                <w:sz w:val="14"/>
                <w:szCs w:val="14"/>
              </w:rPr>
              <w:tab/>
            </w:r>
            <w:r>
              <w:rPr>
                <w:rFonts w:ascii="Arial" w:hAnsi="Arial" w:cs="Arial"/>
                <w:color w:val="000000"/>
              </w:rPr>
              <w:t xml:space="preserve">will use inclusive recruitment practices (e.g. anonymised CVs, skills-based assessments </w:t>
            </w:r>
            <w:r>
              <w:rPr>
                <w:rFonts w:ascii="Arial" w:hAnsi="Arial" w:cs="Arial"/>
                <w:color w:val="000000"/>
              </w:rPr>
              <w:lastRenderedPageBreak/>
              <w:t>and tailored onboarding) for hire of contract workforce</w:t>
            </w:r>
          </w:p>
          <w:p w14:paraId="1D9FA7A1" w14:textId="77777777" w:rsidR="00704A71" w:rsidRDefault="00704A71">
            <w:pPr>
              <w:pStyle w:val="NormalWeb"/>
              <w:spacing w:before="240" w:beforeAutospacing="0" w:after="0" w:afterAutospacing="0"/>
              <w:ind w:hanging="360"/>
            </w:pPr>
            <w:r>
              <w:rPr>
                <w:rFonts w:ascii="Arial" w:hAnsi="Arial" w:cs="Arial"/>
                <w:color w:val="000000"/>
              </w:rPr>
              <w:t>·</w:t>
            </w:r>
            <w:r>
              <w:rPr>
                <w:color w:val="000000"/>
                <w:sz w:val="14"/>
                <w:szCs w:val="14"/>
              </w:rPr>
              <w:t xml:space="preserve">   </w:t>
            </w:r>
            <w:r>
              <w:rPr>
                <w:rStyle w:val="apple-tab-span"/>
                <w:color w:val="000000"/>
                <w:sz w:val="14"/>
                <w:szCs w:val="14"/>
              </w:rPr>
              <w:tab/>
            </w:r>
            <w:r>
              <w:rPr>
                <w:rFonts w:ascii="Arial" w:hAnsi="Arial" w:cs="Arial"/>
                <w:color w:val="000000"/>
              </w:rPr>
              <w:t>train (industry standard training) ≥90% of managers and coaches to support colleagues with disabilities or health conditions (</w:t>
            </w:r>
            <w:proofErr w:type="spellStart"/>
            <w:r>
              <w:rPr>
                <w:rFonts w:ascii="Arial" w:hAnsi="Arial" w:cs="Arial"/>
                <w:color w:val="000000"/>
              </w:rPr>
              <w:t>inc</w:t>
            </w:r>
            <w:proofErr w:type="spellEnd"/>
            <w:r>
              <w:rPr>
                <w:rFonts w:ascii="Arial" w:hAnsi="Arial" w:cs="Arial"/>
                <w:color w:val="000000"/>
              </w:rPr>
              <w:t xml:space="preserve"> neuro diversity training) to help support and develop contract workforce</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10EE8902" w14:textId="77777777" w:rsidR="00704A71" w:rsidRDefault="00704A71">
            <w:pPr>
              <w:pStyle w:val="NormalWeb"/>
              <w:spacing w:before="240" w:beforeAutospacing="0" w:after="120" w:afterAutospacing="0"/>
            </w:pPr>
            <w:r>
              <w:rPr>
                <w:rFonts w:ascii="Arial" w:hAnsi="Arial" w:cs="Arial"/>
                <w:color w:val="000000"/>
              </w:rPr>
              <w:lastRenderedPageBreak/>
              <w:t> </w:t>
            </w:r>
          </w:p>
          <w:p w14:paraId="2A0ACA13" w14:textId="77777777" w:rsidR="00704A71" w:rsidRDefault="00704A71">
            <w:pPr>
              <w:pStyle w:val="NormalWeb"/>
              <w:spacing w:before="240" w:beforeAutospacing="0" w:after="120" w:afterAutospacing="0"/>
            </w:pPr>
            <w:r>
              <w:rPr>
                <w:rFonts w:ascii="Arial" w:hAnsi="Arial" w:cs="Arial"/>
                <w:color w:val="000000"/>
              </w:rPr>
              <w:t>100%</w:t>
            </w:r>
          </w:p>
          <w:p w14:paraId="7AF70527" w14:textId="77777777" w:rsidR="00704A71" w:rsidRDefault="00704A71">
            <w:pPr>
              <w:pStyle w:val="NormalWeb"/>
              <w:spacing w:before="240" w:beforeAutospacing="0" w:after="120" w:afterAutospacing="0"/>
            </w:pPr>
            <w:r>
              <w:rPr>
                <w:rFonts w:ascii="Arial" w:hAnsi="Arial" w:cs="Arial"/>
                <w:color w:val="000000"/>
              </w:rPr>
              <w:t> </w:t>
            </w:r>
          </w:p>
          <w:p w14:paraId="718DA998" w14:textId="77777777" w:rsidR="00704A71" w:rsidRDefault="00704A71">
            <w:pPr>
              <w:pStyle w:val="NormalWeb"/>
              <w:spacing w:before="240" w:beforeAutospacing="0" w:after="120" w:afterAutospacing="0"/>
            </w:pPr>
            <w:r>
              <w:rPr>
                <w:rFonts w:ascii="Arial" w:hAnsi="Arial" w:cs="Arial"/>
                <w:color w:val="000000"/>
              </w:rPr>
              <w:t> </w:t>
            </w:r>
          </w:p>
          <w:p w14:paraId="62B012F2" w14:textId="77777777" w:rsidR="00704A71" w:rsidRDefault="00704A71">
            <w:pPr>
              <w:pStyle w:val="NormalWeb"/>
              <w:spacing w:before="240" w:beforeAutospacing="0" w:after="120" w:afterAutospacing="0"/>
            </w:pPr>
            <w:r>
              <w:rPr>
                <w:rFonts w:ascii="Arial" w:hAnsi="Arial" w:cs="Arial"/>
                <w:color w:val="000000"/>
              </w:rPr>
              <w:t> </w:t>
            </w:r>
          </w:p>
          <w:p w14:paraId="17D3A8F4" w14:textId="77777777" w:rsidR="00704A71" w:rsidRDefault="00704A71">
            <w:pPr>
              <w:pStyle w:val="NormalWeb"/>
              <w:spacing w:before="240" w:beforeAutospacing="0" w:after="120" w:afterAutospacing="0"/>
            </w:pPr>
            <w:r>
              <w:rPr>
                <w:rFonts w:ascii="Arial" w:hAnsi="Arial" w:cs="Arial"/>
                <w:color w:val="000000"/>
              </w:rPr>
              <w:t> </w:t>
            </w:r>
          </w:p>
          <w:p w14:paraId="2E0566B8" w14:textId="77777777" w:rsidR="00704A71" w:rsidRDefault="00704A71">
            <w:pPr>
              <w:pStyle w:val="NormalWeb"/>
              <w:spacing w:before="240" w:beforeAutospacing="0" w:after="120" w:afterAutospacing="0"/>
            </w:pPr>
            <w:r>
              <w:rPr>
                <w:rFonts w:ascii="Arial" w:hAnsi="Arial" w:cs="Arial"/>
                <w:color w:val="000000"/>
              </w:rPr>
              <w:t>100%</w:t>
            </w:r>
          </w:p>
          <w:p w14:paraId="20425EA9" w14:textId="77777777" w:rsidR="00704A71" w:rsidRDefault="00704A71">
            <w:pPr>
              <w:pStyle w:val="NormalWeb"/>
              <w:spacing w:before="240" w:beforeAutospacing="0" w:after="120" w:afterAutospacing="0"/>
            </w:pPr>
            <w:r>
              <w:rPr>
                <w:rFonts w:ascii="Arial" w:hAnsi="Arial" w:cs="Arial"/>
                <w:color w:val="000000"/>
              </w:rPr>
              <w:lastRenderedPageBreak/>
              <w:t> </w:t>
            </w:r>
          </w:p>
          <w:p w14:paraId="2D364D9E" w14:textId="77777777" w:rsidR="00704A71" w:rsidRDefault="00704A71">
            <w:pPr>
              <w:pStyle w:val="NormalWeb"/>
              <w:spacing w:before="240" w:beforeAutospacing="0" w:after="120" w:afterAutospacing="0"/>
            </w:pPr>
            <w:r>
              <w:rPr>
                <w:rFonts w:ascii="Arial" w:hAnsi="Arial" w:cs="Arial"/>
                <w:color w:val="000000"/>
              </w:rPr>
              <w:t> </w:t>
            </w:r>
          </w:p>
          <w:p w14:paraId="174C602C" w14:textId="77777777" w:rsidR="00704A71" w:rsidRDefault="00704A71">
            <w:pPr>
              <w:pStyle w:val="NormalWeb"/>
              <w:spacing w:before="240" w:beforeAutospacing="0" w:after="120" w:afterAutospacing="0"/>
            </w:pPr>
            <w:r>
              <w:rPr>
                <w:rFonts w:ascii="Arial" w:hAnsi="Arial" w:cs="Arial"/>
                <w:color w:val="000000"/>
              </w:rPr>
              <w:t>≥90%</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68122D2E" w14:textId="77777777" w:rsidR="00704A71" w:rsidRDefault="00704A71">
            <w:pPr>
              <w:pStyle w:val="NormalWeb"/>
              <w:spacing w:before="240" w:beforeAutospacing="0" w:after="120" w:afterAutospacing="0"/>
            </w:pPr>
            <w:r>
              <w:rPr>
                <w:rFonts w:ascii="Arial" w:hAnsi="Arial" w:cs="Arial"/>
                <w:color w:val="000000"/>
              </w:rPr>
              <w:lastRenderedPageBreak/>
              <w:t> </w:t>
            </w:r>
          </w:p>
          <w:p w14:paraId="1C5C3C91" w14:textId="77777777" w:rsidR="00704A71" w:rsidRDefault="00704A71">
            <w:pPr>
              <w:pStyle w:val="NormalWeb"/>
              <w:spacing w:before="240" w:beforeAutospacing="0" w:after="120" w:afterAutospacing="0"/>
            </w:pPr>
            <w:r>
              <w:rPr>
                <w:rFonts w:ascii="Arial" w:hAnsi="Arial" w:cs="Arial"/>
                <w:color w:val="000000"/>
              </w:rPr>
              <w:t>100%</w:t>
            </w:r>
          </w:p>
          <w:p w14:paraId="198C4E03" w14:textId="77777777" w:rsidR="00704A71" w:rsidRDefault="00704A71">
            <w:pPr>
              <w:pStyle w:val="NormalWeb"/>
              <w:spacing w:before="240" w:beforeAutospacing="0" w:after="120" w:afterAutospacing="0"/>
            </w:pPr>
            <w:r>
              <w:rPr>
                <w:rFonts w:ascii="Arial" w:hAnsi="Arial" w:cs="Arial"/>
                <w:color w:val="000000"/>
              </w:rPr>
              <w:t> </w:t>
            </w:r>
          </w:p>
          <w:p w14:paraId="36997992" w14:textId="77777777" w:rsidR="00704A71" w:rsidRDefault="00704A71">
            <w:pPr>
              <w:pStyle w:val="NormalWeb"/>
              <w:spacing w:before="240" w:beforeAutospacing="0" w:after="120" w:afterAutospacing="0"/>
            </w:pPr>
            <w:r>
              <w:rPr>
                <w:rFonts w:ascii="Arial" w:hAnsi="Arial" w:cs="Arial"/>
                <w:color w:val="000000"/>
              </w:rPr>
              <w:t> </w:t>
            </w:r>
          </w:p>
          <w:p w14:paraId="38D99D85" w14:textId="77777777" w:rsidR="00704A71" w:rsidRDefault="00704A71">
            <w:pPr>
              <w:pStyle w:val="NormalWeb"/>
              <w:spacing w:before="240" w:beforeAutospacing="0" w:after="120" w:afterAutospacing="0"/>
            </w:pPr>
            <w:r>
              <w:rPr>
                <w:rFonts w:ascii="Arial" w:hAnsi="Arial" w:cs="Arial"/>
                <w:color w:val="000000"/>
              </w:rPr>
              <w:t> </w:t>
            </w:r>
          </w:p>
          <w:p w14:paraId="0F7CDC19" w14:textId="77777777" w:rsidR="00704A71" w:rsidRDefault="00704A71">
            <w:pPr>
              <w:pStyle w:val="NormalWeb"/>
              <w:spacing w:before="240" w:beforeAutospacing="0" w:after="120" w:afterAutospacing="0"/>
            </w:pPr>
            <w:r>
              <w:rPr>
                <w:rFonts w:ascii="Arial" w:hAnsi="Arial" w:cs="Arial"/>
                <w:color w:val="000000"/>
              </w:rPr>
              <w:t> </w:t>
            </w:r>
          </w:p>
          <w:p w14:paraId="44146A52" w14:textId="77777777" w:rsidR="00704A71" w:rsidRDefault="00704A71">
            <w:pPr>
              <w:pStyle w:val="NormalWeb"/>
              <w:spacing w:before="240" w:beforeAutospacing="0" w:after="120" w:afterAutospacing="0"/>
            </w:pPr>
            <w:r>
              <w:rPr>
                <w:rFonts w:ascii="Arial" w:hAnsi="Arial" w:cs="Arial"/>
                <w:color w:val="000000"/>
              </w:rPr>
              <w:t>100%</w:t>
            </w:r>
          </w:p>
          <w:p w14:paraId="5E3FB151" w14:textId="77777777" w:rsidR="00704A71" w:rsidRDefault="00704A71">
            <w:pPr>
              <w:pStyle w:val="NormalWeb"/>
              <w:spacing w:before="240" w:beforeAutospacing="0" w:after="120" w:afterAutospacing="0"/>
            </w:pPr>
            <w:r>
              <w:rPr>
                <w:rFonts w:ascii="Arial" w:hAnsi="Arial" w:cs="Arial"/>
                <w:color w:val="000000"/>
              </w:rPr>
              <w:lastRenderedPageBreak/>
              <w:t> </w:t>
            </w:r>
          </w:p>
          <w:p w14:paraId="4C824EFC" w14:textId="77777777" w:rsidR="00704A71" w:rsidRDefault="00704A71">
            <w:pPr>
              <w:pStyle w:val="NormalWeb"/>
              <w:spacing w:before="240" w:beforeAutospacing="0" w:after="120" w:afterAutospacing="0"/>
            </w:pPr>
            <w:r>
              <w:rPr>
                <w:rFonts w:ascii="Arial" w:hAnsi="Arial" w:cs="Arial"/>
                <w:color w:val="000000"/>
              </w:rPr>
              <w:t> </w:t>
            </w:r>
          </w:p>
          <w:p w14:paraId="3E1CFC3A" w14:textId="77777777" w:rsidR="00704A71" w:rsidRDefault="00704A71">
            <w:pPr>
              <w:pStyle w:val="NormalWeb"/>
              <w:spacing w:before="240" w:beforeAutospacing="0" w:after="120" w:afterAutospacing="0"/>
            </w:pPr>
            <w:r>
              <w:rPr>
                <w:rFonts w:ascii="Arial" w:hAnsi="Arial" w:cs="Arial"/>
                <w:color w:val="000000"/>
              </w:rPr>
              <w:t>≥90%</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79051F60" w14:textId="77777777" w:rsidR="00704A71" w:rsidRDefault="00704A71">
            <w:pPr>
              <w:pStyle w:val="NormalWeb"/>
              <w:spacing w:before="240" w:beforeAutospacing="0" w:after="120" w:afterAutospacing="0"/>
            </w:pPr>
            <w:r>
              <w:rPr>
                <w:rFonts w:ascii="Arial" w:hAnsi="Arial" w:cs="Arial"/>
                <w:color w:val="000000"/>
              </w:rPr>
              <w:lastRenderedPageBreak/>
              <w:t>No Service Credits will apply</w:t>
            </w:r>
          </w:p>
        </w:tc>
      </w:tr>
    </w:tbl>
    <w:p w14:paraId="0A1B8BC6" w14:textId="77777777" w:rsidR="001957E9" w:rsidRDefault="001957E9">
      <w:pPr>
        <w:ind w:left="709"/>
        <w:rPr>
          <w:rFonts w:ascii="Arial" w:eastAsia="Arial" w:hAnsi="Arial" w:cs="Arial"/>
          <w:sz w:val="24"/>
          <w:szCs w:val="24"/>
          <w:highlight w:val="green"/>
        </w:rPr>
        <w:sectPr w:rsidR="001957E9">
          <w:pgSz w:w="16838" w:h="11906" w:orient="landscape"/>
          <w:pgMar w:top="1440" w:right="1440" w:bottom="1440" w:left="1440" w:header="709" w:footer="709" w:gutter="0"/>
          <w:cols w:space="720"/>
        </w:sectPr>
      </w:pPr>
    </w:p>
    <w:p w14:paraId="5DCDE885" w14:textId="77777777" w:rsidR="001957E9" w:rsidRDefault="00661803">
      <w:pPr>
        <w:rPr>
          <w:rFonts w:ascii="Arial" w:eastAsia="Arial" w:hAnsi="Arial" w:cs="Arial"/>
          <w:sz w:val="24"/>
          <w:szCs w:val="24"/>
        </w:rPr>
      </w:pPr>
      <w:r>
        <w:rPr>
          <w:rFonts w:ascii="Arial" w:eastAsia="Arial" w:hAnsi="Arial" w:cs="Arial"/>
          <w:sz w:val="24"/>
          <w:szCs w:val="24"/>
        </w:rPr>
        <w:lastRenderedPageBreak/>
        <w:t>The Service Credits shall be calculated on the basis of the following formula:</w:t>
      </w:r>
    </w:p>
    <w:p w14:paraId="3F5E1BFF" w14:textId="77777777" w:rsidR="001957E9" w:rsidRDefault="00661803">
      <w:pPr>
        <w:ind w:left="709"/>
        <w:rPr>
          <w:rFonts w:ascii="Arial" w:eastAsia="Arial" w:hAnsi="Arial" w:cs="Arial"/>
          <w:sz w:val="24"/>
          <w:szCs w:val="24"/>
          <w:highlight w:val="yellow"/>
        </w:rPr>
      </w:pPr>
      <w:r>
        <w:rPr>
          <w:rFonts w:ascii="Arial" w:eastAsia="Arial" w:hAnsi="Arial" w:cs="Arial"/>
          <w:sz w:val="24"/>
          <w:szCs w:val="24"/>
          <w:highlight w:val="yellow"/>
        </w:rPr>
        <w:t>Example:</w:t>
      </w:r>
    </w:p>
    <w:tbl>
      <w:tblPr>
        <w:tblStyle w:val="affff9"/>
        <w:tblW w:w="9024" w:type="dxa"/>
        <w:tblLayout w:type="fixed"/>
        <w:tblLook w:val="0000" w:firstRow="0" w:lastRow="0" w:firstColumn="0" w:lastColumn="0" w:noHBand="0" w:noVBand="0"/>
      </w:tblPr>
      <w:tblGrid>
        <w:gridCol w:w="3008"/>
        <w:gridCol w:w="3008"/>
        <w:gridCol w:w="3008"/>
      </w:tblGrid>
      <w:tr w:rsidR="001957E9" w14:paraId="24E483CF" w14:textId="77777777">
        <w:tc>
          <w:tcPr>
            <w:tcW w:w="3008" w:type="dxa"/>
          </w:tcPr>
          <w:p w14:paraId="1864CBC6" w14:textId="77777777" w:rsidR="001957E9" w:rsidRDefault="00661803">
            <w:pPr>
              <w:ind w:left="567"/>
              <w:rPr>
                <w:rFonts w:ascii="Arial" w:eastAsia="Arial" w:hAnsi="Arial" w:cs="Arial"/>
                <w:sz w:val="24"/>
                <w:szCs w:val="24"/>
              </w:rPr>
            </w:pPr>
            <w:r>
              <w:rPr>
                <w:rFonts w:ascii="Arial" w:eastAsia="Arial" w:hAnsi="Arial" w:cs="Arial"/>
                <w:sz w:val="24"/>
                <w:szCs w:val="24"/>
              </w:rPr>
              <w:t xml:space="preserve">Formula: x% (Service Level Performance Measure) - x% (actual Service Level performance)  </w:t>
            </w:r>
          </w:p>
        </w:tc>
        <w:tc>
          <w:tcPr>
            <w:tcW w:w="3008" w:type="dxa"/>
          </w:tcPr>
          <w:p w14:paraId="6DEA1F01" w14:textId="77777777" w:rsidR="001957E9" w:rsidRDefault="00661803">
            <w:pPr>
              <w:ind w:left="211"/>
              <w:rPr>
                <w:rFonts w:ascii="Arial" w:eastAsia="Arial" w:hAnsi="Arial" w:cs="Arial"/>
                <w:sz w:val="24"/>
                <w:szCs w:val="24"/>
              </w:rPr>
            </w:pPr>
            <w:r>
              <w:rPr>
                <w:rFonts w:ascii="Arial" w:eastAsia="Arial" w:hAnsi="Arial" w:cs="Arial"/>
                <w:sz w:val="24"/>
                <w:szCs w:val="24"/>
              </w:rPr>
              <w:t>=</w:t>
            </w:r>
          </w:p>
        </w:tc>
        <w:tc>
          <w:tcPr>
            <w:tcW w:w="3008" w:type="dxa"/>
          </w:tcPr>
          <w:p w14:paraId="49B44C6B" w14:textId="77777777" w:rsidR="001957E9" w:rsidRDefault="00661803">
            <w:pPr>
              <w:ind w:left="145"/>
              <w:rPr>
                <w:rFonts w:ascii="Arial" w:eastAsia="Arial" w:hAnsi="Arial" w:cs="Arial"/>
                <w:sz w:val="24"/>
                <w:szCs w:val="24"/>
              </w:rPr>
            </w:pPr>
            <w:r>
              <w:rPr>
                <w:rFonts w:ascii="Arial" w:eastAsia="Arial" w:hAnsi="Arial" w:cs="Arial"/>
                <w:sz w:val="24"/>
                <w:szCs w:val="24"/>
              </w:rPr>
              <w:t>x% of the Charges to be paid by the Supplier into the Innovation and Improvement Allowance as Service Credits</w:t>
            </w:r>
          </w:p>
        </w:tc>
      </w:tr>
      <w:tr w:rsidR="001957E9" w14:paraId="7E74A2B9" w14:textId="77777777">
        <w:tc>
          <w:tcPr>
            <w:tcW w:w="3008" w:type="dxa"/>
          </w:tcPr>
          <w:p w14:paraId="6DA154FE" w14:textId="77777777" w:rsidR="001957E9" w:rsidRDefault="00661803">
            <w:pPr>
              <w:ind w:left="567"/>
              <w:rPr>
                <w:rFonts w:ascii="Arial" w:eastAsia="Arial" w:hAnsi="Arial" w:cs="Arial"/>
                <w:sz w:val="24"/>
                <w:szCs w:val="24"/>
              </w:rPr>
            </w:pPr>
            <w:r>
              <w:rPr>
                <w:rFonts w:ascii="Arial" w:eastAsia="Arial" w:hAnsi="Arial" w:cs="Arial"/>
                <w:sz w:val="24"/>
                <w:szCs w:val="24"/>
              </w:rPr>
              <w:t>Worked example: 98% (e.g. Service Level Performance M</w:t>
            </w:r>
            <w:r>
              <w:rPr>
                <w:rFonts w:ascii="Arial" w:eastAsia="Arial" w:hAnsi="Arial" w:cs="Arial"/>
                <w:sz w:val="24"/>
                <w:szCs w:val="24"/>
              </w:rPr>
              <w:t xml:space="preserve">easure requirement for accurate and timely billing Service Level) - 75% (e.g. actual performance achieved against this Service Level in a Service Period) </w:t>
            </w:r>
          </w:p>
          <w:p w14:paraId="61468856" w14:textId="77777777" w:rsidR="001957E9" w:rsidRDefault="001957E9">
            <w:pPr>
              <w:ind w:left="567"/>
              <w:rPr>
                <w:rFonts w:ascii="Arial" w:eastAsia="Arial" w:hAnsi="Arial" w:cs="Arial"/>
                <w:sz w:val="24"/>
                <w:szCs w:val="24"/>
              </w:rPr>
            </w:pPr>
          </w:p>
        </w:tc>
        <w:tc>
          <w:tcPr>
            <w:tcW w:w="3008" w:type="dxa"/>
          </w:tcPr>
          <w:p w14:paraId="69E93304" w14:textId="77777777" w:rsidR="001957E9" w:rsidRDefault="00661803">
            <w:pPr>
              <w:ind w:left="211"/>
              <w:rPr>
                <w:rFonts w:ascii="Arial" w:eastAsia="Arial" w:hAnsi="Arial" w:cs="Arial"/>
                <w:sz w:val="24"/>
                <w:szCs w:val="24"/>
              </w:rPr>
            </w:pPr>
            <w:r>
              <w:rPr>
                <w:rFonts w:ascii="Arial" w:eastAsia="Arial" w:hAnsi="Arial" w:cs="Arial"/>
                <w:sz w:val="24"/>
                <w:szCs w:val="24"/>
              </w:rPr>
              <w:t>=</w:t>
            </w:r>
          </w:p>
        </w:tc>
        <w:tc>
          <w:tcPr>
            <w:tcW w:w="3008" w:type="dxa"/>
          </w:tcPr>
          <w:p w14:paraId="3257103F" w14:textId="77777777" w:rsidR="001957E9" w:rsidRDefault="00661803">
            <w:pPr>
              <w:ind w:left="145"/>
              <w:rPr>
                <w:rFonts w:ascii="Arial" w:eastAsia="Arial" w:hAnsi="Arial" w:cs="Arial"/>
                <w:sz w:val="24"/>
                <w:szCs w:val="24"/>
              </w:rPr>
            </w:pPr>
            <w:r>
              <w:rPr>
                <w:rFonts w:ascii="Arial" w:eastAsia="Arial" w:hAnsi="Arial" w:cs="Arial"/>
                <w:sz w:val="24"/>
                <w:szCs w:val="24"/>
              </w:rPr>
              <w:t>23% of the Charges to be paid by the Supplier into the Innovation and Improvement Allowance as Ser</w:t>
            </w:r>
            <w:r>
              <w:rPr>
                <w:rFonts w:ascii="Arial" w:eastAsia="Arial" w:hAnsi="Arial" w:cs="Arial"/>
                <w:sz w:val="24"/>
                <w:szCs w:val="24"/>
              </w:rPr>
              <w:t>vice Credits</w:t>
            </w:r>
          </w:p>
          <w:p w14:paraId="51171B06" w14:textId="77777777" w:rsidR="001957E9" w:rsidRDefault="001957E9">
            <w:pPr>
              <w:ind w:left="145"/>
              <w:rPr>
                <w:rFonts w:ascii="Arial" w:eastAsia="Arial" w:hAnsi="Arial" w:cs="Arial"/>
                <w:sz w:val="24"/>
                <w:szCs w:val="24"/>
              </w:rPr>
            </w:pPr>
          </w:p>
        </w:tc>
      </w:tr>
    </w:tbl>
    <w:p w14:paraId="5B938279" w14:textId="77777777" w:rsidR="001957E9" w:rsidRDefault="00661803">
      <w:pPr>
        <w:keepNext/>
        <w:pBdr>
          <w:top w:val="nil"/>
          <w:left w:val="nil"/>
          <w:bottom w:val="nil"/>
          <w:right w:val="nil"/>
          <w:between w:val="nil"/>
        </w:pBdr>
        <w:spacing w:after="240" w:line="240" w:lineRule="auto"/>
        <w:rPr>
          <w:rFonts w:ascii="Arial" w:eastAsia="Arial" w:hAnsi="Arial" w:cs="Arial"/>
          <w:b/>
          <w:bCs/>
          <w:color w:val="000000"/>
          <w:sz w:val="36"/>
          <w:szCs w:val="36"/>
        </w:rPr>
      </w:pPr>
      <w:r>
        <w:br w:type="page"/>
      </w:r>
      <w:r>
        <w:rPr>
          <w:rFonts w:ascii="Arial" w:eastAsia="Arial" w:hAnsi="Arial" w:cs="Arial"/>
          <w:b/>
          <w:bCs/>
          <w:color w:val="000000"/>
          <w:sz w:val="36"/>
          <w:szCs w:val="36"/>
        </w:rPr>
        <w:lastRenderedPageBreak/>
        <w:t xml:space="preserve">Part B: Performance Monitoring </w:t>
      </w:r>
    </w:p>
    <w:p w14:paraId="4501521E" w14:textId="77777777" w:rsidR="001957E9" w:rsidRDefault="00661803">
      <w:pPr>
        <w:numPr>
          <w:ilvl w:val="0"/>
          <w:numId w:val="3"/>
        </w:numPr>
        <w:pBdr>
          <w:top w:val="nil"/>
          <w:left w:val="nil"/>
          <w:bottom w:val="nil"/>
          <w:right w:val="nil"/>
          <w:between w:val="nil"/>
        </w:pBdr>
        <w:tabs>
          <w:tab w:val="left" w:pos="142"/>
        </w:tabs>
        <w:spacing w:before="240" w:after="120" w:line="240" w:lineRule="auto"/>
        <w:rPr>
          <w:rFonts w:ascii="Arial" w:eastAsia="Arial" w:hAnsi="Arial" w:cs="Arial"/>
          <w:b/>
          <w:bCs/>
          <w:color w:val="000000"/>
          <w:sz w:val="24"/>
          <w:szCs w:val="24"/>
        </w:rPr>
      </w:pPr>
      <w:r>
        <w:rPr>
          <w:rFonts w:ascii="Arial" w:eastAsia="Arial" w:hAnsi="Arial" w:cs="Arial"/>
          <w:b/>
          <w:bCs/>
          <w:color w:val="000000"/>
          <w:sz w:val="24"/>
          <w:szCs w:val="24"/>
        </w:rPr>
        <w:t>Performance Monitoring and Performance Review</w:t>
      </w:r>
    </w:p>
    <w:p w14:paraId="5EB833E5" w14:textId="77777777" w:rsidR="001957E9" w:rsidRDefault="00661803">
      <w:pPr>
        <w:numPr>
          <w:ilvl w:val="1"/>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Within twenty (20) Working Days of the Start Date the Supplier shall provide the Buyer with details of how the process in respect of the monitoring and reporting of Service Levels will operate between the Parties and the Parties will endeavour to agree suc</w:t>
      </w:r>
      <w:r>
        <w:rPr>
          <w:rFonts w:ascii="Arial" w:eastAsia="Arial" w:hAnsi="Arial" w:cs="Arial"/>
          <w:color w:val="000000"/>
          <w:sz w:val="24"/>
          <w:szCs w:val="24"/>
        </w:rPr>
        <w:t>h process as soon as reasonably possible.</w:t>
      </w:r>
    </w:p>
    <w:p w14:paraId="5BABC0B7" w14:textId="77777777" w:rsidR="001957E9" w:rsidRDefault="00661803">
      <w:pPr>
        <w:keepNext/>
        <w:numPr>
          <w:ilvl w:val="1"/>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 Supplier shall provide the Buyer with performance monitoring reports ("</w:t>
      </w:r>
      <w:r>
        <w:rPr>
          <w:rFonts w:ascii="Arial" w:eastAsia="Arial" w:hAnsi="Arial" w:cs="Arial"/>
          <w:b/>
          <w:bCs/>
          <w:color w:val="000000"/>
          <w:sz w:val="24"/>
          <w:szCs w:val="24"/>
        </w:rPr>
        <w:t>Performance Monitoring Reports</w:t>
      </w:r>
      <w:r>
        <w:rPr>
          <w:rFonts w:ascii="Arial" w:eastAsia="Arial" w:hAnsi="Arial" w:cs="Arial"/>
          <w:color w:val="000000"/>
          <w:sz w:val="24"/>
          <w:szCs w:val="24"/>
        </w:rPr>
        <w:t xml:space="preserve">") in accordance with the process and timescales agreed pursuant to paragraph </w:t>
      </w:r>
      <w:r>
        <w:rPr>
          <w:rFonts w:ascii="Arial" w:eastAsia="Arial" w:hAnsi="Arial" w:cs="Arial"/>
          <w:sz w:val="24"/>
          <w:szCs w:val="24"/>
        </w:rPr>
        <w:t>3</w:t>
      </w:r>
      <w:r>
        <w:rPr>
          <w:rFonts w:ascii="Arial" w:eastAsia="Arial" w:hAnsi="Arial" w:cs="Arial"/>
          <w:color w:val="000000"/>
          <w:sz w:val="24"/>
          <w:szCs w:val="24"/>
        </w:rPr>
        <w:t xml:space="preserve">.1 of Part B of this Schedule </w:t>
      </w:r>
      <w:r>
        <w:rPr>
          <w:rFonts w:ascii="Arial" w:eastAsia="Arial" w:hAnsi="Arial" w:cs="Arial"/>
          <w:color w:val="000000"/>
          <w:sz w:val="24"/>
          <w:szCs w:val="24"/>
        </w:rPr>
        <w:t>which shall contain, as a minimum, the following information in respect of the relevant Service Period just ended:</w:t>
      </w:r>
    </w:p>
    <w:p w14:paraId="670D153A" w14:textId="77777777" w:rsidR="001957E9" w:rsidRDefault="00661803">
      <w:pPr>
        <w:numPr>
          <w:ilvl w:val="2"/>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for each Service Level, the actual performance achieved over the Service Level for the relevant Service Period;</w:t>
      </w:r>
    </w:p>
    <w:p w14:paraId="7BF44FB9" w14:textId="77777777" w:rsidR="001957E9" w:rsidRDefault="00661803">
      <w:pPr>
        <w:numPr>
          <w:ilvl w:val="2"/>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a summary of all failures to achieve Service Levels that occurred during that Service Period;</w:t>
      </w:r>
    </w:p>
    <w:p w14:paraId="66A35D7F" w14:textId="77777777" w:rsidR="001957E9" w:rsidRDefault="00661803">
      <w:pPr>
        <w:numPr>
          <w:ilvl w:val="2"/>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for any repeat failures, actions taken to resolve the underlying cause and prevent recurrence;</w:t>
      </w:r>
    </w:p>
    <w:p w14:paraId="2446C38E" w14:textId="77777777" w:rsidR="001957E9" w:rsidRDefault="00661803">
      <w:pPr>
        <w:numPr>
          <w:ilvl w:val="2"/>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 Service Credits to be applied in respect of the relevant period</w:t>
      </w:r>
      <w:r>
        <w:rPr>
          <w:rFonts w:ascii="Arial" w:eastAsia="Arial" w:hAnsi="Arial" w:cs="Arial"/>
          <w:color w:val="000000"/>
          <w:sz w:val="24"/>
          <w:szCs w:val="24"/>
        </w:rPr>
        <w:t xml:space="preserve"> indicating the failures and Service Levels to which the Service Credits relate; and</w:t>
      </w:r>
    </w:p>
    <w:p w14:paraId="49C8E013" w14:textId="77777777" w:rsidR="001957E9" w:rsidRDefault="00661803">
      <w:pPr>
        <w:numPr>
          <w:ilvl w:val="2"/>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such other details as the Buyer may reasonably require from time to time.</w:t>
      </w:r>
    </w:p>
    <w:p w14:paraId="3A49094D" w14:textId="77777777" w:rsidR="001957E9" w:rsidRDefault="00661803">
      <w:pPr>
        <w:keepNext/>
        <w:numPr>
          <w:ilvl w:val="1"/>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 Parties shall attend meetings to discuss Performance Monitoring Reports ("</w:t>
      </w:r>
      <w:r>
        <w:rPr>
          <w:rFonts w:ascii="Arial" w:eastAsia="Arial" w:hAnsi="Arial" w:cs="Arial"/>
          <w:b/>
          <w:bCs/>
          <w:color w:val="000000"/>
          <w:sz w:val="24"/>
          <w:szCs w:val="24"/>
        </w:rPr>
        <w:t xml:space="preserve">Performance Review </w:t>
      </w:r>
      <w:r>
        <w:rPr>
          <w:rFonts w:ascii="Arial" w:eastAsia="Arial" w:hAnsi="Arial" w:cs="Arial"/>
          <w:b/>
          <w:bCs/>
          <w:color w:val="000000"/>
          <w:sz w:val="24"/>
          <w:szCs w:val="24"/>
        </w:rPr>
        <w:t>Meetings</w:t>
      </w:r>
      <w:r>
        <w:rPr>
          <w:rFonts w:ascii="Arial" w:eastAsia="Arial" w:hAnsi="Arial" w:cs="Arial"/>
          <w:color w:val="000000"/>
          <w:sz w:val="24"/>
          <w:szCs w:val="24"/>
        </w:rPr>
        <w:t>") on a Monthly basis. The Performance Review Meetings will be the forum for the review by the Supplier and the Buyer of the Performance Monitoring Reports.  The Performance Review Meetings shall:</w:t>
      </w:r>
    </w:p>
    <w:p w14:paraId="1EF6A4FE" w14:textId="77777777" w:rsidR="001957E9" w:rsidRDefault="00661803">
      <w:pPr>
        <w:numPr>
          <w:ilvl w:val="2"/>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take place within one (1) week of the Performance M</w:t>
      </w:r>
      <w:r>
        <w:rPr>
          <w:rFonts w:ascii="Arial" w:eastAsia="Arial" w:hAnsi="Arial" w:cs="Arial"/>
          <w:color w:val="000000"/>
          <w:sz w:val="24"/>
          <w:szCs w:val="24"/>
        </w:rPr>
        <w:t>onitoring Reports being issued by the Supplier at such location and time (within normal business hours) as the Buyer shall reasonably require;</w:t>
      </w:r>
    </w:p>
    <w:p w14:paraId="77246BD4" w14:textId="77777777" w:rsidR="001957E9" w:rsidRDefault="00661803">
      <w:pPr>
        <w:numPr>
          <w:ilvl w:val="2"/>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be attended by the Supplier's Representative and the Buyer’s Representative; and</w:t>
      </w:r>
    </w:p>
    <w:p w14:paraId="4B498FC3" w14:textId="77777777" w:rsidR="001957E9" w:rsidRDefault="00661803">
      <w:pPr>
        <w:numPr>
          <w:ilvl w:val="2"/>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 xml:space="preserve">be fully </w:t>
      </w:r>
      <w:proofErr w:type="spellStart"/>
      <w:r>
        <w:rPr>
          <w:rFonts w:ascii="Arial" w:eastAsia="Arial" w:hAnsi="Arial" w:cs="Arial"/>
          <w:color w:val="000000"/>
          <w:sz w:val="24"/>
          <w:szCs w:val="24"/>
        </w:rPr>
        <w:t>minuted</w:t>
      </w:r>
      <w:proofErr w:type="spellEnd"/>
      <w:r>
        <w:rPr>
          <w:rFonts w:ascii="Arial" w:eastAsia="Arial" w:hAnsi="Arial" w:cs="Arial"/>
          <w:color w:val="000000"/>
          <w:sz w:val="24"/>
          <w:szCs w:val="24"/>
        </w:rPr>
        <w:t xml:space="preserve"> by the Supplier</w:t>
      </w:r>
      <w:r>
        <w:rPr>
          <w:rFonts w:ascii="Arial" w:eastAsia="Arial" w:hAnsi="Arial" w:cs="Arial"/>
          <w:color w:val="000000"/>
          <w:sz w:val="24"/>
          <w:szCs w:val="24"/>
        </w:rPr>
        <w:t xml:space="preserve"> and the minutes will be circulated by the Supplier to all attendees at the relevant meeting and also to the Buyer’s Representative and any other recipients agreed at the relevant meeting.  </w:t>
      </w:r>
    </w:p>
    <w:p w14:paraId="601D0D78" w14:textId="77777777" w:rsidR="001957E9" w:rsidRDefault="00661803">
      <w:pPr>
        <w:numPr>
          <w:ilvl w:val="1"/>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 minutes of the preceding Month's Performance Review Meeting w</w:t>
      </w:r>
      <w:r>
        <w:rPr>
          <w:rFonts w:ascii="Arial" w:eastAsia="Arial" w:hAnsi="Arial" w:cs="Arial"/>
          <w:color w:val="000000"/>
          <w:sz w:val="24"/>
          <w:szCs w:val="24"/>
        </w:rPr>
        <w:t>ill be agreed and signed by both the Supplier's Representative and the Buyer’s Representative at each meeting.</w:t>
      </w:r>
    </w:p>
    <w:p w14:paraId="559AA86F" w14:textId="77777777" w:rsidR="001957E9" w:rsidRDefault="00661803">
      <w:pPr>
        <w:numPr>
          <w:ilvl w:val="1"/>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lastRenderedPageBreak/>
        <w:t>The Supplier shall provide to the Buyer such documentation as the Buyer may reasonably require in order to verify the level of the performance by the Supplier and the calculations of the amount of Service Credits for any specified Service Period.</w:t>
      </w:r>
    </w:p>
    <w:p w14:paraId="293C7D1F" w14:textId="77777777" w:rsidR="001957E9" w:rsidRDefault="001957E9">
      <w:pPr>
        <w:pBdr>
          <w:top w:val="nil"/>
          <w:left w:val="nil"/>
          <w:bottom w:val="nil"/>
          <w:right w:val="nil"/>
          <w:between w:val="nil"/>
        </w:pBdr>
        <w:spacing w:before="120" w:after="120" w:line="240" w:lineRule="auto"/>
        <w:ind w:left="1440" w:hanging="576"/>
        <w:rPr>
          <w:rFonts w:ascii="Arial" w:eastAsia="Arial" w:hAnsi="Arial" w:cs="Arial"/>
          <w:color w:val="000000"/>
          <w:sz w:val="24"/>
          <w:szCs w:val="24"/>
        </w:rPr>
      </w:pPr>
    </w:p>
    <w:p w14:paraId="1098DD17" w14:textId="77777777" w:rsidR="001957E9" w:rsidRDefault="00661803">
      <w:pPr>
        <w:numPr>
          <w:ilvl w:val="0"/>
          <w:numId w:val="3"/>
        </w:numPr>
        <w:pBdr>
          <w:top w:val="nil"/>
          <w:left w:val="nil"/>
          <w:bottom w:val="nil"/>
          <w:right w:val="nil"/>
          <w:between w:val="nil"/>
        </w:pBdr>
        <w:tabs>
          <w:tab w:val="left" w:pos="142"/>
        </w:tabs>
        <w:spacing w:before="240" w:after="120" w:line="240" w:lineRule="auto"/>
        <w:rPr>
          <w:rFonts w:ascii="Arial" w:eastAsia="Arial" w:hAnsi="Arial" w:cs="Arial"/>
          <w:b/>
          <w:bCs/>
          <w:color w:val="000000"/>
          <w:sz w:val="24"/>
          <w:szCs w:val="24"/>
        </w:rPr>
      </w:pPr>
      <w:r>
        <w:rPr>
          <w:rFonts w:ascii="Arial" w:eastAsia="Arial" w:hAnsi="Arial" w:cs="Arial"/>
          <w:b/>
          <w:bCs/>
          <w:color w:val="000000"/>
          <w:sz w:val="24"/>
          <w:szCs w:val="24"/>
        </w:rPr>
        <w:t>Satisfac</w:t>
      </w:r>
      <w:r>
        <w:rPr>
          <w:rFonts w:ascii="Arial" w:eastAsia="Arial" w:hAnsi="Arial" w:cs="Arial"/>
          <w:b/>
          <w:bCs/>
          <w:color w:val="000000"/>
          <w:sz w:val="24"/>
          <w:szCs w:val="24"/>
        </w:rPr>
        <w:t>tion Surveys</w:t>
      </w:r>
    </w:p>
    <w:p w14:paraId="53667221" w14:textId="77777777" w:rsidR="001957E9" w:rsidRDefault="00661803">
      <w:pPr>
        <w:numPr>
          <w:ilvl w:val="1"/>
          <w:numId w:val="3"/>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 Buyer may undertake satisfaction surveys in respect of the Supplier's provision of the Deliverables. The Buyer shall be entitled to notify the Supplier of any aspects of their performance of the provision of the Deliverables which the resp</w:t>
      </w:r>
      <w:r>
        <w:rPr>
          <w:rFonts w:ascii="Arial" w:eastAsia="Arial" w:hAnsi="Arial" w:cs="Arial"/>
          <w:color w:val="000000"/>
          <w:sz w:val="24"/>
          <w:szCs w:val="24"/>
        </w:rPr>
        <w:t>onses to the Satisfaction Surveys reasonably suggest are not in accordance with this Contract.</w:t>
      </w:r>
    </w:p>
    <w:p w14:paraId="1C352D5D" w14:textId="77777777" w:rsidR="001957E9" w:rsidRDefault="001957E9">
      <w:pPr>
        <w:pBdr>
          <w:top w:val="nil"/>
          <w:left w:val="nil"/>
          <w:bottom w:val="nil"/>
          <w:right w:val="nil"/>
          <w:between w:val="nil"/>
        </w:pBdr>
        <w:spacing w:before="120" w:after="120" w:line="240" w:lineRule="auto"/>
        <w:ind w:left="936" w:hanging="576"/>
        <w:jc w:val="both"/>
        <w:rPr>
          <w:rFonts w:ascii="Arial" w:eastAsia="Arial" w:hAnsi="Arial" w:cs="Arial"/>
          <w:color w:val="000000"/>
          <w:sz w:val="24"/>
          <w:szCs w:val="24"/>
        </w:rPr>
      </w:pPr>
      <w:bookmarkStart w:id="1" w:name="_heading=h.30j0zll" w:colFirst="0" w:colLast="0"/>
      <w:bookmarkEnd w:id="1"/>
    </w:p>
    <w:sectPr w:rsidR="001957E9">
      <w:pgSz w:w="11906" w:h="16838"/>
      <w:pgMar w:top="1440" w:right="1440" w:bottom="1440" w:left="1440"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98B93C" w14:textId="77777777" w:rsidR="00661803" w:rsidRDefault="00661803">
      <w:pPr>
        <w:spacing w:after="0" w:line="240" w:lineRule="auto"/>
      </w:pPr>
      <w:r>
        <w:separator/>
      </w:r>
    </w:p>
  </w:endnote>
  <w:endnote w:type="continuationSeparator" w:id="0">
    <w:p w14:paraId="1F9CE782" w14:textId="77777777" w:rsidR="00661803" w:rsidRDefault="006618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BBD1974-1109-4372-9E12-184377D12650}"/>
    <w:embedBold r:id="rId2" w:fontKey="{746E6164-23C7-4B36-8A9B-29CBAC370991}"/>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F3AD2D71-1C9B-4F3A-A9A0-56593156BC12}"/>
    <w:embedBold r:id="rId4" w:fontKey="{AE75CA4A-41F0-4938-A3C6-4E5514955ADB}"/>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embedRegular r:id="rId5" w:fontKey="{BC2836EE-7D86-4BE3-827D-7A15F2905DCB}"/>
  </w:font>
  <w:font w:name="Arial Bold">
    <w:panose1 w:val="020B07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6" w:fontKey="{AAA288C0-9AAD-4618-975E-AD58EEC8479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897319" w14:textId="77777777" w:rsidR="001957E9" w:rsidRDefault="001957E9">
    <w:pPr>
      <w:tabs>
        <w:tab w:val="center" w:pos="4513"/>
        <w:tab w:val="right" w:pos="9026"/>
      </w:tabs>
      <w:spacing w:after="0" w:line="240" w:lineRule="auto"/>
      <w:jc w:val="both"/>
    </w:pPr>
  </w:p>
  <w:p w14:paraId="0B115E6D" w14:textId="77777777" w:rsidR="001957E9" w:rsidRDefault="00661803">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DPS Ref: </w:t>
    </w:r>
    <w:r>
      <w:rPr>
        <w:rFonts w:ascii="Arial" w:eastAsia="Arial" w:hAnsi="Arial" w:cs="Arial"/>
        <w:sz w:val="20"/>
        <w:szCs w:val="20"/>
      </w:rPr>
      <w:t>RM6219 Learning and Training</w:t>
    </w:r>
  </w:p>
  <w:p w14:paraId="346034FE" w14:textId="77777777" w:rsidR="001957E9" w:rsidRDefault="00661803">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704A71">
      <w:rPr>
        <w:rFonts w:ascii="Arial" w:eastAsia="Arial" w:hAnsi="Arial" w:cs="Arial"/>
        <w:noProof/>
        <w:color w:val="000000"/>
        <w:sz w:val="20"/>
        <w:szCs w:val="20"/>
      </w:rPr>
      <w:t>1</w:t>
    </w:r>
    <w:r>
      <w:rPr>
        <w:rFonts w:ascii="Arial" w:eastAsia="Arial" w:hAnsi="Arial" w:cs="Arial"/>
        <w:color w:val="000000"/>
        <w:sz w:val="20"/>
        <w:szCs w:val="20"/>
      </w:rPr>
      <w:fldChar w:fldCharType="end"/>
    </w:r>
  </w:p>
  <w:p w14:paraId="69DDD35B" w14:textId="77777777" w:rsidR="001957E9" w:rsidRDefault="00661803">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Model Version: v1.1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ABEFE" w14:textId="77777777" w:rsidR="001957E9" w:rsidRDefault="001957E9">
    <w:pPr>
      <w:tabs>
        <w:tab w:val="center" w:pos="4513"/>
        <w:tab w:val="right" w:pos="9026"/>
      </w:tabs>
      <w:spacing w:after="0" w:line="240" w:lineRule="auto"/>
      <w:jc w:val="both"/>
    </w:pPr>
  </w:p>
  <w:p w14:paraId="554DD86F" w14:textId="77777777" w:rsidR="001957E9" w:rsidRDefault="00661803">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DPS Ref: RM</w:t>
    </w:r>
    <w:r>
      <w:rPr>
        <w:rFonts w:ascii="Arial" w:eastAsia="Arial" w:hAnsi="Arial" w:cs="Arial"/>
        <w:color w:val="000000"/>
        <w:sz w:val="20"/>
        <w:szCs w:val="20"/>
      </w:rPr>
      <w:tab/>
      <w:t xml:space="preserve">                                           </w:t>
    </w:r>
  </w:p>
  <w:p w14:paraId="26750313" w14:textId="77777777" w:rsidR="001957E9" w:rsidRDefault="00661803">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r>
    <w:r>
      <w:rPr>
        <w:rFonts w:ascii="Arial" w:eastAsia="Arial" w:hAnsi="Arial" w:cs="Arial"/>
        <w:color w:val="000000"/>
        <w:sz w:val="20"/>
        <w:szCs w:val="20"/>
      </w:rPr>
      <w:tab/>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Pr>
        <w:rFonts w:ascii="Arial" w:eastAsia="Arial" w:hAnsi="Arial" w:cs="Arial"/>
        <w:color w:val="000000"/>
        <w:sz w:val="20"/>
        <w:szCs w:val="20"/>
      </w:rPr>
      <w:fldChar w:fldCharType="end"/>
    </w:r>
  </w:p>
  <w:p w14:paraId="7203C731" w14:textId="77777777" w:rsidR="001957E9" w:rsidRDefault="00661803">
    <w:pPr>
      <w:pBdr>
        <w:top w:val="nil"/>
        <w:left w:val="nil"/>
        <w:bottom w:val="nil"/>
        <w:right w:val="nil"/>
        <w:between w:val="nil"/>
      </w:pBdr>
      <w:tabs>
        <w:tab w:val="center" w:pos="4513"/>
        <w:tab w:val="right" w:pos="9026"/>
      </w:tabs>
      <w:spacing w:after="0" w:line="240" w:lineRule="auto"/>
      <w:rPr>
        <w:color w:val="000000"/>
      </w:rPr>
    </w:pPr>
    <w:r>
      <w:rPr>
        <w:rFonts w:ascii="Arial" w:eastAsia="Arial" w:hAnsi="Arial" w:cs="Arial"/>
        <w:color w:val="000000"/>
        <w:sz w:val="20"/>
        <w:szCs w:val="20"/>
      </w:rPr>
      <w:t>Model Version : v2.9</w:t>
    </w:r>
    <w:r>
      <w:rPr>
        <w:rFonts w:ascii="Arial" w:eastAsia="Arial" w:hAnsi="Arial" w:cs="Arial"/>
        <w:color w:val="000000"/>
        <w:sz w:val="20"/>
        <w:szCs w:val="20"/>
      </w:rPr>
      <w:tab/>
    </w:r>
    <w:r>
      <w:rPr>
        <w:rFonts w:ascii="Arial" w:eastAsia="Arial" w:hAnsi="Arial" w:cs="Arial"/>
        <w:color w:val="000000"/>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17B3D9" w14:textId="77777777" w:rsidR="00661803" w:rsidRDefault="00661803">
      <w:pPr>
        <w:spacing w:after="0" w:line="240" w:lineRule="auto"/>
      </w:pPr>
      <w:r>
        <w:separator/>
      </w:r>
    </w:p>
  </w:footnote>
  <w:footnote w:type="continuationSeparator" w:id="0">
    <w:p w14:paraId="6F12C9BA" w14:textId="77777777" w:rsidR="00661803" w:rsidRDefault="006618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8B3C5" w14:textId="77777777" w:rsidR="001957E9" w:rsidRDefault="00661803">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b/>
        <w:bCs/>
        <w:color w:val="000000"/>
        <w:sz w:val="20"/>
        <w:szCs w:val="20"/>
      </w:rPr>
      <w:t>Order Schedule 14 (Service Levels)</w:t>
    </w:r>
  </w:p>
  <w:p w14:paraId="63354D87" w14:textId="77777777" w:rsidR="001957E9" w:rsidRDefault="00661803">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Order Ref: </w:t>
    </w:r>
    <w:r>
      <w:rPr>
        <w:rFonts w:ascii="Arial" w:eastAsia="Arial" w:hAnsi="Arial" w:cs="Arial"/>
        <w:b/>
        <w:bCs/>
        <w:sz w:val="18"/>
        <w:szCs w:val="18"/>
      </w:rPr>
      <w:t>CCZP25A01 RM6219</w:t>
    </w:r>
  </w:p>
  <w:p w14:paraId="0EEC2065" w14:textId="77777777" w:rsidR="001957E9" w:rsidRDefault="00661803">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Crown Copyright 20</w:t>
    </w:r>
    <w:r>
      <w:rPr>
        <w:rFonts w:ascii="Arial" w:eastAsia="Arial" w:hAnsi="Arial" w:cs="Arial"/>
        <w:sz w:val="20"/>
        <w:szCs w:val="20"/>
      </w:rPr>
      <w:t>21</w:t>
    </w:r>
  </w:p>
  <w:p w14:paraId="13A368D5" w14:textId="77777777" w:rsidR="001957E9" w:rsidRDefault="001957E9">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1D22F3"/>
    <w:multiLevelType w:val="multilevel"/>
    <w:tmpl w:val="038A1F92"/>
    <w:lvl w:ilvl="0">
      <w:start w:val="1"/>
      <w:numFmt w:val="decimal"/>
      <w:pStyle w:val="BodyTextInden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0D07FFB"/>
    <w:multiLevelType w:val="multilevel"/>
    <w:tmpl w:val="47D4F07E"/>
    <w:lvl w:ilvl="0">
      <w:start w:val="1"/>
      <w:numFmt w:val="decimal"/>
      <w:pStyle w:val="GPSL1CLAUSEHEADING"/>
      <w:lvlText w:val="%1."/>
      <w:lvlJc w:val="left"/>
      <w:pPr>
        <w:ind w:left="720" w:hanging="720"/>
      </w:pPr>
      <w:rPr>
        <w:rFonts w:ascii="Arial" w:eastAsia="Arial" w:hAnsi="Arial" w:cs="Arial"/>
        <w:b/>
        <w:bCs/>
        <w:i w:val="0"/>
        <w:iCs w:val="0"/>
        <w:smallCaps w:val="0"/>
        <w:strike w:val="0"/>
        <w:color w:val="000000"/>
        <w:sz w:val="24"/>
        <w:szCs w:val="24"/>
        <w:u w:val="none"/>
        <w:vertAlign w:val="baseline"/>
      </w:rPr>
    </w:lvl>
    <w:lvl w:ilvl="1">
      <w:start w:val="1"/>
      <w:numFmt w:val="decimal"/>
      <w:pStyle w:val="GPSL2NumberedBoldHeading"/>
      <w:lvlText w:val="%1.%2"/>
      <w:lvlJc w:val="left"/>
      <w:pPr>
        <w:ind w:left="1440" w:hanging="720"/>
      </w:pPr>
      <w:rPr>
        <w:rFonts w:ascii="Arial" w:eastAsia="Arial" w:hAnsi="Arial" w:cs="Arial"/>
        <w:b w:val="0"/>
        <w:bCs w:val="0"/>
        <w:i w:val="0"/>
        <w:iCs w:val="0"/>
        <w:smallCaps w:val="0"/>
        <w:strike w:val="0"/>
        <w:color w:val="000000"/>
        <w:sz w:val="24"/>
        <w:szCs w:val="24"/>
        <w:u w:val="none"/>
        <w:vertAlign w:val="baseline"/>
      </w:rPr>
    </w:lvl>
    <w:lvl w:ilvl="2">
      <w:start w:val="1"/>
      <w:numFmt w:val="decimal"/>
      <w:pStyle w:val="GPSL3numberedclause"/>
      <w:lvlText w:val="%1.%2.%3"/>
      <w:lvlJc w:val="left"/>
      <w:pPr>
        <w:ind w:left="2160" w:hanging="720"/>
      </w:pPr>
      <w:rPr>
        <w:rFonts w:ascii="Calibri" w:eastAsia="Calibri" w:hAnsi="Calibri" w:cs="Calibri"/>
        <w:b w:val="0"/>
        <w:bCs w:val="0"/>
        <w:i w:val="0"/>
        <w:iCs w:val="0"/>
        <w:smallCaps w:val="0"/>
        <w:strike w:val="0"/>
        <w:color w:val="000000"/>
        <w:sz w:val="22"/>
        <w:szCs w:val="22"/>
        <w:u w:val="none"/>
        <w:vertAlign w:val="baseline"/>
      </w:rPr>
    </w:lvl>
    <w:lvl w:ilvl="3">
      <w:start w:val="1"/>
      <w:numFmt w:val="lowerLetter"/>
      <w:pStyle w:val="GPSL4numberedclause"/>
      <w:lvlText w:val="(%4)"/>
      <w:lvlJc w:val="left"/>
      <w:pPr>
        <w:ind w:left="2880" w:hanging="720"/>
      </w:pPr>
      <w:rPr>
        <w:rFonts w:ascii="Calibri" w:eastAsia="Calibri" w:hAnsi="Calibri" w:cs="Calibri"/>
        <w:b w:val="0"/>
        <w:bCs w:val="0"/>
        <w:i w:val="0"/>
        <w:iCs w:val="0"/>
        <w:smallCaps w:val="0"/>
        <w:strike w:val="0"/>
        <w:color w:val="000000"/>
        <w:sz w:val="22"/>
        <w:szCs w:val="22"/>
        <w:u w:val="none"/>
        <w:vertAlign w:val="baseline"/>
      </w:rPr>
    </w:lvl>
    <w:lvl w:ilvl="4">
      <w:start w:val="1"/>
      <w:numFmt w:val="lowerRoman"/>
      <w:pStyle w:val="GPSL5numberedclause"/>
      <w:lvlText w:val="(%5)"/>
      <w:lvlJc w:val="left"/>
      <w:pPr>
        <w:ind w:left="3600" w:hanging="720"/>
      </w:pPr>
      <w:rPr>
        <w:b w:val="0"/>
        <w:bCs w:val="0"/>
        <w:i w:val="0"/>
        <w:iCs w:val="0"/>
        <w:smallCaps w:val="0"/>
        <w:strike w:val="0"/>
        <w:color w:val="000000"/>
        <w:u w:val="none"/>
        <w:vertAlign w:val="baseline"/>
      </w:rPr>
    </w:lvl>
    <w:lvl w:ilvl="5">
      <w:start w:val="1"/>
      <w:numFmt w:val="upperLetter"/>
      <w:pStyle w:val="GPSL6numbered"/>
      <w:lvlText w:val="(%6)"/>
      <w:lvlJc w:val="left"/>
      <w:pPr>
        <w:ind w:left="1440" w:hanging="1080"/>
      </w:pPr>
      <w:rPr>
        <w:b w:val="0"/>
        <w:bCs w:val="0"/>
        <w:i w:val="0"/>
        <w:iCs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15:restartNumberingAfterBreak="0">
    <w:nsid w:val="5422766C"/>
    <w:multiLevelType w:val="multilevel"/>
    <w:tmpl w:val="B2587440"/>
    <w:lvl w:ilvl="0">
      <w:start w:val="1"/>
      <w:numFmt w:val="decimal"/>
      <w:lvlText w:val="%1."/>
      <w:lvlJc w:val="left"/>
      <w:pPr>
        <w:ind w:left="720" w:hanging="720"/>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1440" w:hanging="720"/>
      </w:pPr>
      <w:rPr>
        <w:rFonts w:ascii="Arial" w:eastAsia="Arial" w:hAnsi="Arial" w:cs="Arial"/>
        <w:b w:val="0"/>
        <w:bCs w:val="0"/>
        <w:i w:val="0"/>
        <w:iCs w:val="0"/>
        <w:smallCaps w:val="0"/>
        <w:strike w:val="0"/>
        <w:color w:val="000000"/>
        <w:sz w:val="24"/>
        <w:szCs w:val="24"/>
        <w:u w:val="none"/>
        <w:vertAlign w:val="baseline"/>
      </w:rPr>
    </w:lvl>
    <w:lvl w:ilvl="2">
      <w:start w:val="1"/>
      <w:numFmt w:val="decimal"/>
      <w:lvlText w:val="%1.%2.%3"/>
      <w:lvlJc w:val="left"/>
      <w:pPr>
        <w:ind w:left="2160" w:hanging="720"/>
      </w:pPr>
      <w:rPr>
        <w:rFonts w:ascii="Arial" w:eastAsia="Arial" w:hAnsi="Arial" w:cs="Arial"/>
        <w:b w:val="0"/>
        <w:bCs w:val="0"/>
        <w:i w:val="0"/>
        <w:iCs w:val="0"/>
        <w:smallCaps w:val="0"/>
        <w:strike w:val="0"/>
        <w:color w:val="000000"/>
        <w:sz w:val="22"/>
        <w:szCs w:val="22"/>
        <w:u w:val="none"/>
        <w:vertAlign w:val="baseline"/>
      </w:rPr>
    </w:lvl>
    <w:lvl w:ilvl="3">
      <w:start w:val="1"/>
      <w:numFmt w:val="lowerLetter"/>
      <w:lvlText w:val="(%4)"/>
      <w:lvlJc w:val="left"/>
      <w:pPr>
        <w:ind w:left="2880" w:hanging="720"/>
      </w:pPr>
      <w:rPr>
        <w:rFonts w:ascii="Calibri" w:eastAsia="Calibri" w:hAnsi="Calibri" w:cs="Calibri"/>
        <w:b w:val="0"/>
        <w:bCs w:val="0"/>
        <w:i w:val="0"/>
        <w:iCs w:val="0"/>
        <w:smallCaps w:val="0"/>
        <w:strike w:val="0"/>
        <w:color w:val="000000"/>
        <w:sz w:val="22"/>
        <w:szCs w:val="22"/>
        <w:u w:val="none"/>
        <w:vertAlign w:val="baseline"/>
      </w:rPr>
    </w:lvl>
    <w:lvl w:ilvl="4">
      <w:start w:val="1"/>
      <w:numFmt w:val="lowerRoman"/>
      <w:lvlText w:val="(%5)"/>
      <w:lvlJc w:val="left"/>
      <w:pPr>
        <w:ind w:left="3600" w:hanging="720"/>
      </w:pPr>
      <w:rPr>
        <w:b w:val="0"/>
        <w:bCs w:val="0"/>
        <w:i w:val="0"/>
        <w:iCs w:val="0"/>
        <w:smallCaps w:val="0"/>
        <w:strike w:val="0"/>
        <w:color w:val="000000"/>
        <w:u w:val="none"/>
        <w:vertAlign w:val="baseline"/>
      </w:rPr>
    </w:lvl>
    <w:lvl w:ilvl="5">
      <w:start w:val="1"/>
      <w:numFmt w:val="upperLetter"/>
      <w:lvlText w:val="(%6)"/>
      <w:lvlJc w:val="left"/>
      <w:pPr>
        <w:ind w:left="1440" w:hanging="1080"/>
      </w:pPr>
      <w:rPr>
        <w:b w:val="0"/>
        <w:bCs w:val="0"/>
        <w:i w:val="0"/>
        <w:iCs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6D70368E"/>
    <w:multiLevelType w:val="multilevel"/>
    <w:tmpl w:val="65B69864"/>
    <w:lvl w:ilvl="0">
      <w:start w:val="1"/>
      <w:numFmt w:val="decimal"/>
      <w:pStyle w:val="GPsDefinition"/>
      <w:lvlText w:val="%1"/>
      <w:lvlJc w:val="left"/>
      <w:pPr>
        <w:ind w:left="170" w:hanging="170"/>
      </w:pPr>
      <w:rPr>
        <w:rFonts w:ascii="Arial" w:eastAsia="Arial" w:hAnsi="Arial" w:cs="Arial"/>
        <w:sz w:val="22"/>
        <w:szCs w:val="22"/>
      </w:rPr>
    </w:lvl>
    <w:lvl w:ilvl="1">
      <w:start w:val="1"/>
      <w:numFmt w:val="lowerLetter"/>
      <w:pStyle w:val="GPSDefinitionL2"/>
      <w:lvlText w:val="%2)"/>
      <w:lvlJc w:val="left"/>
      <w:pPr>
        <w:ind w:left="720" w:hanging="360"/>
      </w:pPr>
      <w:rPr>
        <w:rFonts w:ascii="Calibri" w:eastAsia="Calibri" w:hAnsi="Calibri" w:cs="Calibri"/>
        <w:b w:val="0"/>
        <w:bCs w:val="0"/>
        <w:i w:val="0"/>
        <w:iCs w:val="0"/>
        <w:smallCaps w:val="0"/>
        <w:strike w:val="0"/>
        <w:color w:val="000000"/>
        <w:u w:val="none"/>
        <w:vertAlign w:val="baseline"/>
      </w:rPr>
    </w:lvl>
    <w:lvl w:ilvl="2">
      <w:start w:val="1"/>
      <w:numFmt w:val="lowerRoman"/>
      <w:pStyle w:val="GPSDefinitionL3"/>
      <w:lvlText w:val="%3)"/>
      <w:lvlJc w:val="left"/>
      <w:pPr>
        <w:ind w:left="1080" w:hanging="360"/>
      </w:pPr>
      <w:rPr>
        <w:rFonts w:ascii="Arial" w:eastAsia="Arial" w:hAnsi="Arial" w:cs="Arial"/>
        <w:sz w:val="22"/>
        <w:szCs w:val="22"/>
      </w:rPr>
    </w:lvl>
    <w:lvl w:ilvl="3">
      <w:start w:val="1"/>
      <w:numFmt w:val="decimal"/>
      <w:pStyle w:val="GPSDefinitionL4"/>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57E9"/>
    <w:rsid w:val="001957E9"/>
    <w:rsid w:val="00661803"/>
    <w:rsid w:val="00704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ADA45"/>
  <w15:docId w15:val="{517660EB-4B62-42EE-BF3F-7DC25A698D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0"/>
      <w:outlineLvl w:val="0"/>
    </w:pPr>
    <w:rPr>
      <w:rFonts w:ascii="Cambria" w:eastAsia="Cambria" w:hAnsi="Cambria" w:cs="Cambria"/>
      <w:b/>
      <w:bCs/>
      <w:color w:val="366091"/>
      <w:sz w:val="28"/>
      <w:szCs w:val="28"/>
    </w:rPr>
  </w:style>
  <w:style w:type="paragraph" w:styleId="Heading2">
    <w:name w:val="heading 2"/>
    <w:basedOn w:val="Normal"/>
    <w:next w:val="Normal"/>
    <w:link w:val="Heading2Char"/>
    <w:uiPriority w:val="9"/>
    <w:semiHidden/>
    <w:unhideWhenUsed/>
    <w:qFormat/>
    <w:pPr>
      <w:keepNext/>
      <w:keepLines/>
      <w:spacing w:before="200" w:after="0"/>
      <w:outlineLvl w:val="1"/>
    </w:pPr>
    <w:rPr>
      <w:rFonts w:ascii="Cambria" w:eastAsia="Cambria" w:hAnsi="Cambria" w:cs="Cambria"/>
      <w:b/>
      <w:bCs/>
      <w:color w:val="4F81BD"/>
      <w:sz w:val="26"/>
      <w:szCs w:val="2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0" w:type="dxa"/>
        <w:left w:w="0" w:type="dxa"/>
        <w:bottom w:w="0" w:type="dxa"/>
        <w:right w:w="0" w:type="dxa"/>
      </w:tblCellMar>
    </w:tbl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character" w:styleId="Emphasis">
    <w:name w:val="Emphasis"/>
    <w:basedOn w:val="DefaultParagraphFont"/>
    <w:rPr>
      <w:i/>
      <w:iCs/>
    </w:rPr>
  </w:style>
  <w:style w:type="paragraph" w:customStyle="1" w:styleId="GPSL1CLAUSEHEADING">
    <w:name w:val="GPS L1 CLAUSE HEADING"/>
    <w:basedOn w:val="Normal"/>
    <w:next w:val="Normal"/>
    <w:link w:val="GPSL1CLAUSEHEADINGChar"/>
    <w:qFormat/>
    <w:pPr>
      <w:numPr>
        <w:numId w:val="1"/>
      </w:numPr>
      <w:tabs>
        <w:tab w:val="left" w:pos="142"/>
      </w:tabs>
      <w:adjustRightInd w:val="0"/>
      <w:spacing w:before="240" w:after="120" w:line="240" w:lineRule="auto"/>
      <w:ind w:left="360" w:hanging="360"/>
      <w:jc w:val="both"/>
      <w:outlineLvl w:val="1"/>
    </w:pPr>
    <w:rPr>
      <w:rFonts w:eastAsia="STZhongsong" w:cs="Arial"/>
      <w:b/>
      <w:caps/>
      <w:lang w:eastAsia="zh-CN"/>
    </w:rPr>
  </w:style>
  <w:style w:type="paragraph" w:customStyle="1" w:styleId="GPSL3numberedclause">
    <w:name w:val="GPS L3 numbered clause"/>
    <w:basedOn w:val="Normal"/>
    <w:link w:val="GPSL3numberedclauseChar"/>
    <w:qFormat/>
    <w:pPr>
      <w:numPr>
        <w:ilvl w:val="2"/>
        <w:numId w:val="1"/>
      </w:numPr>
      <w:adjustRightInd w:val="0"/>
      <w:spacing w:before="120" w:after="120" w:line="240" w:lineRule="auto"/>
      <w:jc w:val="both"/>
    </w:pPr>
    <w:rPr>
      <w:rFonts w:eastAsia="Times New Roman" w:cs="Arial"/>
      <w:lang w:eastAsia="zh-CN"/>
    </w:rPr>
  </w:style>
  <w:style w:type="paragraph" w:customStyle="1" w:styleId="GPSL4numberedclause">
    <w:name w:val="GPS L4 numbered clause"/>
    <w:basedOn w:val="GPSL3numberedclause"/>
    <w:link w:val="GPSL4numberedclauseChar"/>
    <w:qFormat/>
    <w:pPr>
      <w:numPr>
        <w:ilvl w:val="3"/>
      </w:numPr>
      <w:ind w:left="2592" w:hanging="936"/>
    </w:pPr>
  </w:style>
  <w:style w:type="paragraph" w:customStyle="1" w:styleId="GPSL5numberedclause">
    <w:name w:val="GPS L5 numbered clause"/>
    <w:basedOn w:val="GPSL4numberedclause"/>
    <w:link w:val="GPSL5numberedclauseChar"/>
    <w:qFormat/>
    <w:pPr>
      <w:numPr>
        <w:ilvl w:val="4"/>
      </w:numPr>
    </w:pPr>
  </w:style>
  <w:style w:type="paragraph" w:customStyle="1" w:styleId="GPSL2NumberedBoldHeading">
    <w:name w:val="GPS L2 Numbered Bold Heading"/>
    <w:basedOn w:val="Normal"/>
    <w:qFormat/>
    <w:pPr>
      <w:numPr>
        <w:ilvl w:val="1"/>
        <w:numId w:val="1"/>
      </w:numPr>
      <w:adjustRightInd w:val="0"/>
      <w:spacing w:before="120" w:after="120" w:line="240" w:lineRule="auto"/>
      <w:ind w:left="936" w:hanging="576"/>
      <w:jc w:val="both"/>
    </w:pPr>
    <w:rPr>
      <w:rFonts w:eastAsia="Times New Roman" w:cs="Arial"/>
      <w:lang w:eastAsia="zh-CN"/>
    </w:rPr>
  </w:style>
  <w:style w:type="paragraph" w:customStyle="1" w:styleId="GPSL6numbered">
    <w:name w:val="GPS L6 numbered"/>
    <w:basedOn w:val="GPSL5numberedclause"/>
    <w:qFormat/>
    <w:pPr>
      <w:numPr>
        <w:ilvl w:val="5"/>
      </w:numPr>
      <w:tabs>
        <w:tab w:val="num" w:pos="360"/>
        <w:tab w:val="left" w:pos="3686"/>
      </w:tabs>
      <w:ind w:left="3686" w:hanging="567"/>
    </w:pPr>
  </w:style>
  <w:style w:type="character" w:customStyle="1" w:styleId="GPSL3numberedclauseChar">
    <w:name w:val="GPS L3 numbered clause Char"/>
    <w:link w:val="GPSL3numberedclause"/>
    <w:locked/>
    <w:rPr>
      <w:rFonts w:ascii="Calibri" w:eastAsia="Times New Roman" w:hAnsi="Calibri" w:cs="Arial"/>
      <w:lang w:eastAsia="zh-CN"/>
    </w:rPr>
  </w:style>
  <w:style w:type="paragraph" w:customStyle="1" w:styleId="GPSL2numberedclause">
    <w:name w:val="GPS L2 numbered clause"/>
    <w:basedOn w:val="Normal"/>
    <w:link w:val="GPSL2numberedclauseChar1"/>
    <w:qFormat/>
    <w:pPr>
      <w:tabs>
        <w:tab w:val="left" w:pos="1134"/>
      </w:tabs>
      <w:adjustRightInd w:val="0"/>
      <w:spacing w:before="120" w:after="120" w:line="240" w:lineRule="auto"/>
      <w:ind w:left="1134" w:hanging="567"/>
      <w:jc w:val="both"/>
    </w:pPr>
    <w:rPr>
      <w:rFonts w:eastAsia="Times New Roman" w:cs="Arial"/>
      <w:lang w:eastAsia="zh-CN"/>
    </w:rPr>
  </w:style>
  <w:style w:type="character" w:customStyle="1" w:styleId="GPSL2numberedclauseChar1">
    <w:name w:val="GPS L2 numbered clause Char1"/>
    <w:link w:val="GPSL2numberedclause"/>
    <w:rPr>
      <w:rFonts w:ascii="Calibri" w:eastAsia="Times New Roman" w:hAnsi="Calibri" w:cs="Arial"/>
      <w:lang w:eastAsia="zh-CN"/>
    </w:rPr>
  </w:style>
  <w:style w:type="character" w:customStyle="1" w:styleId="GPSL4numberedclauseChar">
    <w:name w:val="GPS L4 numbered clause Char"/>
    <w:link w:val="GPSL4numberedclause"/>
    <w:rPr>
      <w:rFonts w:ascii="Calibri" w:eastAsia="Times New Roman" w:hAnsi="Calibri" w:cs="Arial"/>
      <w:lang w:eastAsia="zh-C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Calibri" w:eastAsia="Calibri" w:hAnsi="Calibri" w:cs="Times New Roman"/>
      <w:b/>
      <w:bCs/>
      <w:sz w:val="20"/>
      <w:szCs w:val="20"/>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Calibri" w:hAnsi="Tahoma" w:cs="Tahoma"/>
      <w:sz w:val="16"/>
      <w:szCs w:val="16"/>
    </w:rPr>
  </w:style>
  <w:style w:type="paragraph" w:customStyle="1" w:styleId="GPSmacrorestart">
    <w:name w:val="GPS macro restart"/>
    <w:basedOn w:val="Normal"/>
    <w:qFormat/>
    <w:pPr>
      <w:overflowPunct w:val="0"/>
      <w:autoSpaceDE w:val="0"/>
      <w:autoSpaceDN w:val="0"/>
      <w:adjustRightInd w:val="0"/>
      <w:spacing w:after="0" w:line="240" w:lineRule="auto"/>
      <w:jc w:val="both"/>
      <w:textAlignment w:val="baseline"/>
    </w:pPr>
    <w:rPr>
      <w:rFonts w:ascii="Arial" w:eastAsia="Times New Roman" w:hAnsi="Arial" w:cs="Arial"/>
      <w:color w:val="FFFFFF"/>
      <w:sz w:val="16"/>
      <w:szCs w:val="16"/>
    </w:rPr>
  </w:style>
  <w:style w:type="character" w:customStyle="1" w:styleId="GPSL1CLAUSEHEADINGChar">
    <w:name w:val="GPS L1 CLAUSE HEADING Char"/>
    <w:link w:val="GPSL1CLAUSEHEADING"/>
    <w:rPr>
      <w:rFonts w:ascii="Calibri" w:eastAsia="STZhongsong" w:hAnsi="Calibri" w:cs="Arial"/>
      <w:b/>
      <w:caps/>
      <w:lang w:eastAsia="zh-CN"/>
    </w:rPr>
  </w:style>
  <w:style w:type="paragraph" w:customStyle="1" w:styleId="GPSSchTitleandNumber">
    <w:name w:val="GPS Sch Title and Number"/>
    <w:basedOn w:val="Normal"/>
    <w:link w:val="GPSSchTitleandNumberChar"/>
    <w:qFormat/>
    <w:pPr>
      <w:keepNext/>
      <w:adjustRightInd w:val="0"/>
      <w:spacing w:after="240" w:line="240" w:lineRule="auto"/>
      <w:jc w:val="center"/>
      <w:outlineLvl w:val="0"/>
    </w:pPr>
    <w:rPr>
      <w:rFonts w:ascii="Arial Bold" w:eastAsia="STZhongsong" w:hAnsi="Arial Bold"/>
      <w:b/>
      <w:caps/>
      <w:lang w:eastAsia="zh-CN"/>
    </w:rPr>
  </w:style>
  <w:style w:type="character" w:customStyle="1" w:styleId="GPSSchTitleandNumberChar">
    <w:name w:val="GPS Sch Title and Number Char"/>
    <w:link w:val="GPSSchTitleandNumber"/>
    <w:rPr>
      <w:rFonts w:ascii="Arial Bold" w:eastAsia="STZhongsong" w:hAnsi="Arial Bold" w:cs="Times New Roman"/>
      <w:b/>
      <w:caps/>
      <w:lang w:eastAsia="zh-CN"/>
    </w:rPr>
  </w:style>
  <w:style w:type="paragraph" w:customStyle="1" w:styleId="GPsDefinition">
    <w:name w:val="GPs Definition"/>
    <w:basedOn w:val="Normal"/>
    <w:qFormat/>
    <w:pPr>
      <w:numPr>
        <w:numId w:val="2"/>
      </w:numPr>
      <w:tabs>
        <w:tab w:val="left" w:pos="-9"/>
      </w:tabs>
      <w:overflowPunct w:val="0"/>
      <w:autoSpaceDE w:val="0"/>
      <w:autoSpaceDN w:val="0"/>
      <w:adjustRightInd w:val="0"/>
      <w:spacing w:after="120" w:line="240" w:lineRule="auto"/>
      <w:jc w:val="both"/>
      <w:textAlignment w:val="baseline"/>
    </w:pPr>
    <w:rPr>
      <w:rFonts w:ascii="Arial" w:eastAsia="Times New Roman" w:hAnsi="Arial" w:cs="Arial"/>
    </w:rPr>
  </w:style>
  <w:style w:type="paragraph" w:customStyle="1" w:styleId="GPSDefinitionL2">
    <w:name w:val="GPS Definition L2"/>
    <w:basedOn w:val="GPsDefinition"/>
    <w:qFormat/>
    <w:rsid w:val="00CE7AB8"/>
    <w:pPr>
      <w:numPr>
        <w:ilvl w:val="1"/>
      </w:numPr>
      <w:tabs>
        <w:tab w:val="clear" w:pos="-9"/>
        <w:tab w:val="left" w:pos="144"/>
      </w:tabs>
      <w:ind w:hanging="545"/>
    </w:pPr>
  </w:style>
  <w:style w:type="paragraph" w:customStyle="1" w:styleId="GPSDefinitionL3">
    <w:name w:val="GPS Definition L3"/>
    <w:basedOn w:val="GPSDefinitionL2"/>
    <w:qFormat/>
    <w:pPr>
      <w:numPr>
        <w:ilvl w:val="2"/>
      </w:numPr>
    </w:pPr>
  </w:style>
  <w:style w:type="paragraph" w:customStyle="1" w:styleId="GPSDefinitionL4">
    <w:name w:val="GPS Definition L4"/>
    <w:basedOn w:val="GPSDefinitionL3"/>
    <w:qFormat/>
    <w:pPr>
      <w:numPr>
        <w:ilvl w:val="3"/>
      </w:numPr>
    </w:pPr>
  </w:style>
  <w:style w:type="paragraph" w:customStyle="1" w:styleId="GPSSchAnnexname">
    <w:name w:val="GPS Sch Annex name"/>
    <w:basedOn w:val="GPSSchTitleandNumber"/>
    <w:link w:val="GPSSchAnnexnameChar"/>
    <w:qFormat/>
    <w:pPr>
      <w:outlineLvl w:val="1"/>
    </w:pPr>
    <w:rPr>
      <w:rFonts w:ascii="Calibri" w:hAnsi="Calibri"/>
      <w:sz w:val="20"/>
    </w:rPr>
  </w:style>
  <w:style w:type="paragraph" w:customStyle="1" w:styleId="GPSL1SCHEDULEHeading">
    <w:name w:val="GPS L1 SCHEDULE Heading"/>
    <w:basedOn w:val="GPSL1CLAUSEHEADING"/>
    <w:link w:val="GPSL1SCHEDULEHeadingChar"/>
    <w:qFormat/>
    <w:pPr>
      <w:numPr>
        <w:numId w:val="0"/>
      </w:numPr>
      <w:tabs>
        <w:tab w:val="clear" w:pos="142"/>
        <w:tab w:val="left" w:pos="0"/>
      </w:tabs>
      <w:ind w:left="360" w:hanging="360"/>
      <w:outlineLvl w:val="9"/>
    </w:pPr>
  </w:style>
  <w:style w:type="character" w:customStyle="1" w:styleId="GPSSchAnnexnameChar">
    <w:name w:val="GPS Sch Annex name Char"/>
    <w:link w:val="GPSSchAnnexname"/>
    <w:rPr>
      <w:rFonts w:ascii="Calibri" w:eastAsia="STZhongsong" w:hAnsi="Calibri" w:cs="Times New Roman"/>
      <w:b/>
      <w:caps/>
      <w:sz w:val="20"/>
      <w:lang w:eastAsia="zh-CN"/>
    </w:rPr>
  </w:style>
  <w:style w:type="paragraph" w:customStyle="1" w:styleId="GPSSchPart">
    <w:name w:val="GPS Sch Part"/>
    <w:basedOn w:val="GPSSchAnnexname"/>
    <w:link w:val="GPSSchPartChar"/>
    <w:qFormat/>
    <w:pPr>
      <w:outlineLvl w:val="9"/>
    </w:pPr>
  </w:style>
  <w:style w:type="character" w:customStyle="1" w:styleId="GPSL1SCHEDULEHeadingChar">
    <w:name w:val="GPS L1 SCHEDULE Heading Char"/>
    <w:link w:val="GPSL1SCHEDULEHeading"/>
    <w:rPr>
      <w:rFonts w:ascii="Calibri" w:eastAsia="STZhongsong" w:hAnsi="Calibri" w:cs="Arial"/>
      <w:b/>
      <w:caps/>
      <w:lang w:eastAsia="zh-CN"/>
    </w:rPr>
  </w:style>
  <w:style w:type="character" w:customStyle="1" w:styleId="GPSSchPartChar">
    <w:name w:val="GPS Sch Part Char"/>
    <w:link w:val="GPSSchPart"/>
    <w:rPr>
      <w:rFonts w:ascii="Calibri" w:eastAsia="STZhongsong" w:hAnsi="Calibri" w:cs="Times New Roman"/>
      <w:b/>
      <w:caps/>
      <w:sz w:val="20"/>
      <w:lang w:eastAsia="zh-CN"/>
    </w:rPr>
  </w:style>
  <w:style w:type="paragraph" w:styleId="BodyTextIndent">
    <w:name w:val="Body Text Indent"/>
    <w:basedOn w:val="Normal"/>
    <w:link w:val="BodyTextIndentChar"/>
    <w:pPr>
      <w:numPr>
        <w:numId w:val="4"/>
      </w:numPr>
      <w:adjustRightInd w:val="0"/>
      <w:spacing w:after="240" w:line="240" w:lineRule="auto"/>
      <w:jc w:val="both"/>
    </w:pPr>
    <w:rPr>
      <w:rFonts w:eastAsia="Times New Roman"/>
      <w:lang w:eastAsia="zh-CN"/>
    </w:rPr>
  </w:style>
  <w:style w:type="character" w:customStyle="1" w:styleId="BodyTextIndentChar">
    <w:name w:val="Body Text Indent Char"/>
    <w:basedOn w:val="DefaultParagraphFont"/>
    <w:link w:val="BodyTextIndent"/>
    <w:rPr>
      <w:rFonts w:ascii="Calibri" w:eastAsia="Times New Roman" w:hAnsi="Calibri" w:cs="Times New Roman"/>
      <w:lang w:eastAsia="zh-CN"/>
    </w:rPr>
  </w:style>
  <w:style w:type="character" w:customStyle="1" w:styleId="GPSL5numberedclauseChar">
    <w:name w:val="GPS L5 numbered clause Char"/>
    <w:link w:val="GPSL5numberedclause"/>
    <w:locked/>
    <w:rPr>
      <w:rFonts w:ascii="Calibri" w:eastAsia="Times New Roman" w:hAnsi="Calibri" w:cs="Arial"/>
      <w:lang w:eastAsia="zh-CN"/>
    </w:rPr>
  </w:style>
  <w:style w:type="paragraph" w:customStyle="1" w:styleId="GPSL2Indent">
    <w:name w:val="GPS L2 Indent"/>
    <w:basedOn w:val="Normal"/>
    <w:link w:val="GPSL2IndentChar"/>
    <w:qFormat/>
    <w:pPr>
      <w:tabs>
        <w:tab w:val="left" w:pos="3402"/>
      </w:tabs>
      <w:overflowPunct w:val="0"/>
      <w:autoSpaceDE w:val="0"/>
      <w:autoSpaceDN w:val="0"/>
      <w:adjustRightInd w:val="0"/>
      <w:spacing w:after="220" w:line="240" w:lineRule="auto"/>
      <w:ind w:left="1134"/>
      <w:jc w:val="both"/>
      <w:textAlignment w:val="baseline"/>
    </w:pPr>
    <w:rPr>
      <w:rFonts w:eastAsia="Times New Roman" w:cs="Arial"/>
      <w:szCs w:val="24"/>
    </w:rPr>
  </w:style>
  <w:style w:type="character" w:customStyle="1" w:styleId="GPSL2IndentChar">
    <w:name w:val="GPS L2 Indent Char"/>
    <w:link w:val="GPSL2Indent"/>
    <w:rPr>
      <w:rFonts w:ascii="Calibri" w:eastAsia="Times New Roman" w:hAnsi="Calibri" w:cs="Arial"/>
      <w:szCs w:val="24"/>
    </w:rPr>
  </w:style>
  <w:style w:type="paragraph" w:customStyle="1" w:styleId="GPSDefinitionTerm">
    <w:name w:val="GPS Definition Term"/>
    <w:basedOn w:val="Normal"/>
    <w:qFormat/>
    <w:pPr>
      <w:overflowPunct w:val="0"/>
      <w:autoSpaceDE w:val="0"/>
      <w:autoSpaceDN w:val="0"/>
      <w:adjustRightInd w:val="0"/>
      <w:spacing w:after="120" w:line="240" w:lineRule="auto"/>
      <w:ind w:left="-108"/>
      <w:textAlignment w:val="baseline"/>
    </w:pPr>
    <w:rPr>
      <w:rFonts w:ascii="Arial" w:eastAsia="Times New Roman" w:hAnsi="Arial" w:cs="Arial"/>
      <w:b/>
    </w:rPr>
  </w:style>
  <w:style w:type="table" w:styleId="TableGrid">
    <w:name w:val="Table Grid"/>
    <w:basedOn w:val="TableNormal"/>
    <w:uiPriority w:val="59"/>
    <w:pPr>
      <w:spacing w:after="0" w:line="240" w:lineRule="auto"/>
    </w:pPr>
    <w:rPr>
      <w:rFont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customStyle="1" w:styleId="FootnoteTextChar">
    <w:name w:val="Footnote Text Char"/>
    <w:basedOn w:val="DefaultParagraphFont"/>
    <w:link w:val="FootnoteText"/>
    <w:uiPriority w:val="99"/>
    <w:semiHidden/>
    <w:rPr>
      <w:rFonts w:ascii="Calibri" w:eastAsia="Calibri" w:hAnsi="Calibri" w:cs="Times New Roman"/>
      <w:sz w:val="20"/>
      <w:szCs w:val="20"/>
    </w:rPr>
  </w:style>
  <w:style w:type="character" w:styleId="FootnoteReference">
    <w:name w:val="footnote reference"/>
    <w:basedOn w:val="DefaultParagraphFont"/>
    <w:uiPriority w:val="99"/>
    <w:semiHidden/>
    <w:unhideWhenUsed/>
    <w:rPr>
      <w:vertAlign w:val="superscript"/>
    </w:rPr>
  </w:style>
  <w:style w:type="character" w:customStyle="1" w:styleId="Heading1Char">
    <w:name w:val="Heading 1 Char"/>
    <w:basedOn w:val="DefaultParagraphFont"/>
    <w:link w:val="Heading1"/>
    <w:uiPriority w:val="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Pr>
      <w:rFonts w:asciiTheme="majorHAnsi" w:eastAsiaTheme="majorEastAsia" w:hAnsiTheme="majorHAnsi" w:cstheme="majorBidi"/>
      <w:b/>
      <w:bCs/>
      <w:color w:val="4F81BD" w:themeColor="accent1"/>
      <w:sz w:val="26"/>
      <w:szCs w:val="26"/>
    </w:rPr>
  </w:style>
  <w:style w:type="paragraph" w:customStyle="1" w:styleId="DefinitionNumbering1">
    <w:name w:val="Definition Numbering 1"/>
    <w:basedOn w:val="Normal"/>
    <w:pPr>
      <w:adjustRightInd w:val="0"/>
      <w:spacing w:after="240" w:line="240" w:lineRule="auto"/>
      <w:jc w:val="both"/>
      <w:outlineLvl w:val="0"/>
    </w:pPr>
    <w:rPr>
      <w:rFonts w:ascii="Times New Roman" w:eastAsia="STZhongsong" w:hAnsi="Times New Roman"/>
      <w:szCs w:val="20"/>
      <w:lang w:eastAsia="zh-CN"/>
    </w:rPr>
  </w:style>
  <w:style w:type="paragraph" w:styleId="Revision">
    <w:name w:val="Revision"/>
    <w:hidden/>
    <w:uiPriority w:val="99"/>
    <w:semiHidden/>
    <w:rsid w:val="00CB349E"/>
    <w:pPr>
      <w:spacing w:after="0" w:line="240" w:lineRule="auto"/>
    </w:pPr>
    <w:rPr>
      <w:rFonts w:cs="Times New Roman"/>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ListParagraph">
    <w:name w:val="List Paragraph"/>
    <w:basedOn w:val="Normal"/>
    <w:uiPriority w:val="34"/>
    <w:qFormat/>
    <w:rsid w:val="00A22737"/>
    <w:pPr>
      <w:ind w:left="720"/>
      <w:contextualSpacing/>
    </w:p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704A7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704A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60382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7xeC+1brDNGHXsZZT7hWwPXvfg==">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Pages>
  <Words>2114</Words>
  <Characters>12051</Characters>
  <Application>Microsoft Office Word</Application>
  <DocSecurity>0</DocSecurity>
  <Lines>100</Lines>
  <Paragraphs>28</Paragraphs>
  <ScaleCrop>false</ScaleCrop>
  <Company/>
  <LinksUpToDate>false</LinksUpToDate>
  <CharactersWithSpaces>14137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Andrew Thomas</dc:creator>
  <cp:lastModifiedBy>Robert Card</cp:lastModifiedBy>
  <cp:revision>2</cp:revision>
  <dcterms:created xsi:type="dcterms:W3CDTF">2025-07-21T14:16:00Z</dcterms:created>
  <dcterms:modified xsi:type="dcterms:W3CDTF">2026-02-18T14:41:00Z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D1V8</vt:lpwstr>
  </property>
</Properties>
</file>